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3B449" w14:textId="77777777" w:rsidR="002A088C" w:rsidRDefault="002A088C" w:rsidP="002A088C">
      <w:pPr>
        <w:spacing w:after="0" w:line="240" w:lineRule="auto"/>
        <w:rPr>
          <w:rFonts w:ascii="Arial" w:eastAsia="Times New Roman" w:hAnsi="Arial" w:cs="Arial"/>
          <w:b/>
          <w:bCs/>
          <w:color w:val="0000FF"/>
          <w:lang w:eastAsia="pl-PL"/>
        </w:rPr>
      </w:pPr>
      <w:r>
        <w:rPr>
          <w:rFonts w:ascii="Arial" w:eastAsia="Times New Roman" w:hAnsi="Arial" w:cs="Arial"/>
          <w:b/>
          <w:bCs/>
          <w:noProof/>
          <w:color w:val="0000FF"/>
          <w:lang w:eastAsia="pl-PL"/>
        </w:rPr>
        <mc:AlternateContent>
          <mc:Choice Requires="wps">
            <w:drawing>
              <wp:anchor distT="0" distB="0" distL="114300" distR="114300" simplePos="0" relativeHeight="251658752" behindDoc="0" locked="0" layoutInCell="1" allowOverlap="1" wp14:anchorId="2576044F" wp14:editId="3B90134E">
                <wp:simplePos x="0" y="0"/>
                <wp:positionH relativeFrom="column">
                  <wp:posOffset>-5492</wp:posOffset>
                </wp:positionH>
                <wp:positionV relativeFrom="paragraph">
                  <wp:posOffset>47213</wp:posOffset>
                </wp:positionV>
                <wp:extent cx="5752682" cy="57150"/>
                <wp:effectExtent l="0" t="0" r="19685" b="19050"/>
                <wp:wrapNone/>
                <wp:docPr id="2" name="Łącznik prostoliniowy 12"/>
                <wp:cNvGraphicFramePr/>
                <a:graphic xmlns:a="http://schemas.openxmlformats.org/drawingml/2006/main">
                  <a:graphicData uri="http://schemas.microsoft.com/office/word/2010/wordprocessingShape">
                    <wps:wsp>
                      <wps:cNvCnPr/>
                      <wps:spPr>
                        <a:xfrm flipV="1">
                          <a:off x="0" y="0"/>
                          <a:ext cx="5752682" cy="57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9978BA4" id="Łącznik prostoliniowy 12" o:spid="_x0000_s1026" style="position:absolute;flip:y;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3.7pt" to="452.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" strokecolor="black [3213]"/>
            </w:pict>
          </mc:Fallback>
        </mc:AlternateContent>
      </w:r>
    </w:p>
    <w:p w14:paraId="62680EE3" w14:textId="77777777" w:rsidR="002A088C" w:rsidRDefault="002A088C" w:rsidP="002A088C">
      <w:pPr>
        <w:pStyle w:val="Tekstpodstawowy"/>
        <w:jc w:val="center"/>
        <w:rPr>
          <w:b/>
          <w:sz w:val="44"/>
          <w:szCs w:val="44"/>
        </w:rPr>
      </w:pPr>
    </w:p>
    <w:p w14:paraId="4D100769" w14:textId="20DEE8D9" w:rsidR="002A088C" w:rsidRPr="004D3CB8" w:rsidRDefault="002A088C" w:rsidP="00CF65DE">
      <w:pPr>
        <w:pStyle w:val="Tekstpodstawowy"/>
        <w:ind w:firstLine="0"/>
        <w:jc w:val="center"/>
        <w:rPr>
          <w:b/>
          <w:sz w:val="44"/>
          <w:szCs w:val="44"/>
        </w:rPr>
      </w:pPr>
      <w:r w:rsidRPr="004D3CB8">
        <w:rPr>
          <w:b/>
          <w:sz w:val="44"/>
          <w:szCs w:val="44"/>
        </w:rPr>
        <w:t xml:space="preserve">PROJEKT </w:t>
      </w:r>
      <w:r w:rsidR="003A48EA">
        <w:rPr>
          <w:b/>
          <w:sz w:val="44"/>
          <w:szCs w:val="44"/>
        </w:rPr>
        <w:t>TECHNICZN</w:t>
      </w:r>
      <w:r w:rsidR="008E5D71">
        <w:rPr>
          <w:b/>
          <w:sz w:val="44"/>
          <w:szCs w:val="44"/>
        </w:rPr>
        <w:t>Y</w:t>
      </w:r>
      <w:r w:rsidR="008E5D71" w:rsidRPr="004D3CB8">
        <w:rPr>
          <w:b/>
          <w:sz w:val="44"/>
          <w:szCs w:val="44"/>
        </w:rPr>
        <w:t xml:space="preserve"> </w:t>
      </w:r>
      <w:r w:rsidRPr="004D3CB8">
        <w:rPr>
          <w:b/>
          <w:sz w:val="44"/>
          <w:szCs w:val="44"/>
        </w:rPr>
        <w:br/>
        <w:t xml:space="preserve">INSTALACJI </w:t>
      </w:r>
      <w:r w:rsidR="00CF65DE">
        <w:rPr>
          <w:b/>
          <w:sz w:val="44"/>
          <w:szCs w:val="44"/>
        </w:rPr>
        <w:t>ELEKTRYCZNEJ</w:t>
      </w:r>
    </w:p>
    <w:p w14:paraId="430E6E3C" w14:textId="77777777" w:rsidR="002A088C" w:rsidRPr="004D3CB8" w:rsidRDefault="002A088C" w:rsidP="002A088C">
      <w:pPr>
        <w:pStyle w:val="Tekstpodstawowy"/>
        <w:jc w:val="center"/>
        <w:rPr>
          <w:b/>
          <w:sz w:val="44"/>
          <w:szCs w:val="44"/>
        </w:rPr>
      </w:pPr>
    </w:p>
    <w:p w14:paraId="1BA7D4D5" w14:textId="77777777" w:rsidR="002A088C" w:rsidRPr="0061258A" w:rsidRDefault="002A088C" w:rsidP="002A088C">
      <w:pPr>
        <w:pStyle w:val="Tekstpodstawowy"/>
        <w:jc w:val="center"/>
        <w:rPr>
          <w:b/>
          <w:sz w:val="48"/>
          <w:szCs w:val="48"/>
        </w:rPr>
      </w:pPr>
    </w:p>
    <w:tbl>
      <w:tblPr>
        <w:tblW w:w="0" w:type="auto"/>
        <w:jc w:val="center"/>
        <w:tblLayout w:type="fixed"/>
        <w:tblCellMar>
          <w:left w:w="70" w:type="dxa"/>
          <w:right w:w="70" w:type="dxa"/>
        </w:tblCellMar>
        <w:tblLook w:val="0000" w:firstRow="0" w:lastRow="0" w:firstColumn="0" w:lastColumn="0" w:noHBand="0" w:noVBand="0"/>
      </w:tblPr>
      <w:tblGrid>
        <w:gridCol w:w="2509"/>
        <w:gridCol w:w="6299"/>
      </w:tblGrid>
      <w:tr w:rsidR="005C6153" w14:paraId="317188B0" w14:textId="77777777" w:rsidTr="003928EA">
        <w:trPr>
          <w:trHeight w:val="1418"/>
          <w:jc w:val="center"/>
        </w:trPr>
        <w:tc>
          <w:tcPr>
            <w:tcW w:w="2509" w:type="dxa"/>
            <w:tcBorders>
              <w:top w:val="single" w:sz="4" w:space="0" w:color="000000"/>
              <w:left w:val="single" w:sz="4" w:space="0" w:color="000000"/>
              <w:bottom w:val="single" w:sz="4" w:space="0" w:color="000000"/>
            </w:tcBorders>
            <w:vAlign w:val="center"/>
          </w:tcPr>
          <w:p w14:paraId="3D2F516D" w14:textId="77777777" w:rsidR="005C6153" w:rsidRPr="006F50E4" w:rsidRDefault="005C6153" w:rsidP="003928EA">
            <w:pPr>
              <w:jc w:val="center"/>
              <w:rPr>
                <w:rFonts w:ascii="Arial" w:hAnsi="Arial" w:cs="Arial"/>
              </w:rPr>
            </w:pPr>
            <w:r w:rsidRPr="006F50E4">
              <w:rPr>
                <w:rFonts w:ascii="Arial" w:hAnsi="Arial" w:cs="Arial"/>
              </w:rPr>
              <w:t>Temat/obiekt</w:t>
            </w:r>
          </w:p>
        </w:tc>
        <w:tc>
          <w:tcPr>
            <w:tcW w:w="6299" w:type="dxa"/>
            <w:tcBorders>
              <w:top w:val="single" w:sz="4" w:space="0" w:color="000000"/>
              <w:left w:val="single" w:sz="4" w:space="0" w:color="000000"/>
              <w:bottom w:val="single" w:sz="4" w:space="0" w:color="000000"/>
              <w:right w:val="single" w:sz="4" w:space="0" w:color="000000"/>
            </w:tcBorders>
            <w:vAlign w:val="center"/>
          </w:tcPr>
          <w:p w14:paraId="5B539B16" w14:textId="377608E6" w:rsidR="005C6153" w:rsidRPr="006F50E4" w:rsidRDefault="005C6153" w:rsidP="003928EA">
            <w:pPr>
              <w:spacing w:after="0" w:line="360" w:lineRule="auto"/>
              <w:jc w:val="center"/>
              <w:rPr>
                <w:rFonts w:ascii="Arial" w:hAnsi="Arial" w:cs="Arial"/>
                <w:b/>
              </w:rPr>
            </w:pPr>
            <w:r w:rsidRPr="006F50E4">
              <w:rPr>
                <w:rFonts w:ascii="Arial" w:hAnsi="Arial" w:cs="Arial"/>
                <w:b/>
              </w:rPr>
              <w:t xml:space="preserve">Projekt </w:t>
            </w:r>
            <w:r>
              <w:rPr>
                <w:rFonts w:ascii="Arial" w:hAnsi="Arial" w:cs="Arial"/>
                <w:b/>
              </w:rPr>
              <w:t xml:space="preserve">techniczny </w:t>
            </w:r>
            <w:r w:rsidR="00857761">
              <w:rPr>
                <w:rFonts w:ascii="Arial" w:hAnsi="Arial" w:cs="Arial"/>
                <w:b/>
              </w:rPr>
              <w:t xml:space="preserve">instalacji elektrycznej </w:t>
            </w:r>
            <w:r w:rsidR="00D604C4">
              <w:rPr>
                <w:rFonts w:ascii="Arial" w:hAnsi="Arial" w:cs="Arial"/>
                <w:b/>
              </w:rPr>
              <w:t xml:space="preserve">hali magazynowej </w:t>
            </w:r>
            <w:r w:rsidR="00347947">
              <w:rPr>
                <w:rFonts w:ascii="Arial" w:hAnsi="Arial" w:cs="Arial"/>
                <w:b/>
              </w:rPr>
              <w:t xml:space="preserve">na potrzeby </w:t>
            </w:r>
            <w:proofErr w:type="spellStart"/>
            <w:r w:rsidR="00347947">
              <w:rPr>
                <w:rFonts w:ascii="Arial" w:hAnsi="Arial" w:cs="Arial"/>
                <w:b/>
              </w:rPr>
              <w:t>OLiOC</w:t>
            </w:r>
            <w:proofErr w:type="spellEnd"/>
            <w:r w:rsidR="00347947">
              <w:rPr>
                <w:rFonts w:ascii="Arial" w:hAnsi="Arial" w:cs="Arial"/>
                <w:b/>
              </w:rPr>
              <w:t xml:space="preserve"> wraz z placem manewrowym</w:t>
            </w:r>
          </w:p>
        </w:tc>
      </w:tr>
      <w:tr w:rsidR="005C6153" w14:paraId="415FA02F" w14:textId="77777777" w:rsidTr="003928EA">
        <w:trPr>
          <w:trHeight w:val="1418"/>
          <w:jc w:val="center"/>
        </w:trPr>
        <w:tc>
          <w:tcPr>
            <w:tcW w:w="2509" w:type="dxa"/>
            <w:tcBorders>
              <w:top w:val="single" w:sz="4" w:space="0" w:color="000000"/>
              <w:left w:val="single" w:sz="4" w:space="0" w:color="000000"/>
              <w:bottom w:val="single" w:sz="4" w:space="0" w:color="000000"/>
            </w:tcBorders>
            <w:vAlign w:val="center"/>
          </w:tcPr>
          <w:p w14:paraId="6B959EC7" w14:textId="77777777" w:rsidR="005C6153" w:rsidRPr="006F50E4" w:rsidRDefault="005C6153" w:rsidP="003928EA">
            <w:pPr>
              <w:jc w:val="center"/>
              <w:rPr>
                <w:rFonts w:ascii="Arial" w:hAnsi="Arial" w:cs="Arial"/>
              </w:rPr>
            </w:pPr>
            <w:r>
              <w:rPr>
                <w:rFonts w:ascii="Arial" w:hAnsi="Arial" w:cs="Arial"/>
              </w:rPr>
              <w:t>Inwestor</w:t>
            </w:r>
          </w:p>
        </w:tc>
        <w:tc>
          <w:tcPr>
            <w:tcW w:w="6299" w:type="dxa"/>
            <w:tcBorders>
              <w:top w:val="single" w:sz="4" w:space="0" w:color="000000"/>
              <w:left w:val="single" w:sz="4" w:space="0" w:color="000000"/>
              <w:bottom w:val="single" w:sz="4" w:space="0" w:color="000000"/>
              <w:right w:val="single" w:sz="4" w:space="0" w:color="000000"/>
            </w:tcBorders>
            <w:vAlign w:val="center"/>
          </w:tcPr>
          <w:p w14:paraId="65F92623" w14:textId="6D680922" w:rsidR="005C6153" w:rsidRDefault="005C6153" w:rsidP="003928EA">
            <w:pPr>
              <w:spacing w:after="0" w:line="360" w:lineRule="auto"/>
              <w:rPr>
                <w:rFonts w:ascii="Arial" w:hAnsi="Arial" w:cs="Arial"/>
              </w:rPr>
            </w:pPr>
            <w:r>
              <w:rPr>
                <w:rFonts w:ascii="Arial" w:hAnsi="Arial" w:cs="Arial"/>
              </w:rPr>
              <w:t xml:space="preserve">       </w:t>
            </w:r>
            <w:r w:rsidR="00B87079">
              <w:rPr>
                <w:rFonts w:ascii="Arial" w:hAnsi="Arial" w:cs="Arial"/>
              </w:rPr>
              <w:t>Komenda Miejska Powiatowej Straży Pożarnej w Gdyni</w:t>
            </w:r>
          </w:p>
          <w:p w14:paraId="7D9B141D" w14:textId="43207717" w:rsidR="005C6153" w:rsidRDefault="005C6153" w:rsidP="003928EA">
            <w:pPr>
              <w:spacing w:after="0" w:line="360" w:lineRule="auto"/>
              <w:rPr>
                <w:rFonts w:ascii="Arial" w:hAnsi="Arial" w:cs="Arial"/>
              </w:rPr>
            </w:pPr>
            <w:r>
              <w:rPr>
                <w:rFonts w:ascii="Arial" w:hAnsi="Arial" w:cs="Arial"/>
              </w:rPr>
              <w:t xml:space="preserve">       ul. </w:t>
            </w:r>
            <w:r w:rsidR="00B87079">
              <w:rPr>
                <w:rFonts w:ascii="Arial" w:hAnsi="Arial" w:cs="Arial"/>
              </w:rPr>
              <w:t>Władysława IV</w:t>
            </w:r>
            <w:r w:rsidR="000D7C9D">
              <w:rPr>
                <w:rFonts w:ascii="Arial" w:hAnsi="Arial" w:cs="Arial"/>
              </w:rPr>
              <w:t xml:space="preserve"> 12/14</w:t>
            </w:r>
          </w:p>
        </w:tc>
      </w:tr>
      <w:tr w:rsidR="007B0AD1" w14:paraId="48EFC61D" w14:textId="77777777" w:rsidTr="003928EA">
        <w:trPr>
          <w:trHeight w:val="1418"/>
          <w:jc w:val="center"/>
        </w:trPr>
        <w:tc>
          <w:tcPr>
            <w:tcW w:w="2509" w:type="dxa"/>
            <w:tcBorders>
              <w:top w:val="single" w:sz="4" w:space="0" w:color="000000"/>
              <w:left w:val="single" w:sz="4" w:space="0" w:color="000000"/>
              <w:bottom w:val="single" w:sz="4" w:space="0" w:color="000000"/>
            </w:tcBorders>
            <w:vAlign w:val="center"/>
          </w:tcPr>
          <w:p w14:paraId="2DD4B0B7" w14:textId="77777777" w:rsidR="007B0AD1" w:rsidRPr="006F50E4" w:rsidRDefault="007B0AD1" w:rsidP="007B0AD1">
            <w:pPr>
              <w:jc w:val="center"/>
              <w:rPr>
                <w:rFonts w:ascii="Arial" w:hAnsi="Arial" w:cs="Arial"/>
              </w:rPr>
            </w:pPr>
            <w:r w:rsidRPr="006F50E4">
              <w:rPr>
                <w:rFonts w:ascii="Arial" w:hAnsi="Arial" w:cs="Arial"/>
              </w:rPr>
              <w:t>Nazwa i adres jednostki projektowej</w:t>
            </w:r>
          </w:p>
        </w:tc>
        <w:tc>
          <w:tcPr>
            <w:tcW w:w="6299" w:type="dxa"/>
            <w:tcBorders>
              <w:top w:val="single" w:sz="4" w:space="0" w:color="000000"/>
              <w:left w:val="single" w:sz="4" w:space="0" w:color="000000"/>
              <w:bottom w:val="single" w:sz="4" w:space="0" w:color="000000"/>
              <w:right w:val="single" w:sz="4" w:space="0" w:color="000000"/>
            </w:tcBorders>
            <w:vAlign w:val="center"/>
          </w:tcPr>
          <w:p w14:paraId="41577A62" w14:textId="77777777" w:rsidR="007B0AD1" w:rsidRDefault="007B0AD1" w:rsidP="007B0AD1">
            <w:pPr>
              <w:spacing w:after="0" w:line="360" w:lineRule="auto"/>
              <w:rPr>
                <w:rFonts w:ascii="Arial" w:hAnsi="Arial" w:cs="Arial"/>
              </w:rPr>
            </w:pPr>
            <w:r>
              <w:rPr>
                <w:rFonts w:ascii="Arial" w:hAnsi="Arial" w:cs="Arial"/>
              </w:rPr>
              <w:t xml:space="preserve">       Zakład Usług Technicznych </w:t>
            </w:r>
          </w:p>
          <w:p w14:paraId="53FED765" w14:textId="77777777" w:rsidR="007B0AD1" w:rsidRDefault="007B0AD1" w:rsidP="007B0AD1">
            <w:pPr>
              <w:spacing w:after="0" w:line="360" w:lineRule="auto"/>
              <w:rPr>
                <w:rFonts w:ascii="Arial" w:hAnsi="Arial" w:cs="Arial"/>
              </w:rPr>
            </w:pPr>
            <w:r>
              <w:rPr>
                <w:rFonts w:ascii="Arial" w:hAnsi="Arial" w:cs="Arial"/>
              </w:rPr>
              <w:t xml:space="preserve">       ul. Bliska 1B/5</w:t>
            </w:r>
          </w:p>
          <w:p w14:paraId="4798B8A1" w14:textId="729A16B4" w:rsidR="007B0AD1" w:rsidRPr="006F50E4" w:rsidRDefault="007B0AD1" w:rsidP="007B0AD1">
            <w:pPr>
              <w:spacing w:after="0" w:line="360" w:lineRule="auto"/>
              <w:rPr>
                <w:rFonts w:ascii="Arial" w:hAnsi="Arial" w:cs="Arial"/>
              </w:rPr>
            </w:pPr>
            <w:r>
              <w:rPr>
                <w:rFonts w:ascii="Arial" w:hAnsi="Arial" w:cs="Arial"/>
              </w:rPr>
              <w:t xml:space="preserve">       80-541 Gdańsk</w:t>
            </w:r>
          </w:p>
        </w:tc>
      </w:tr>
      <w:tr w:rsidR="007B0AD1" w14:paraId="31D2DA06" w14:textId="77777777" w:rsidTr="003928EA">
        <w:trPr>
          <w:trHeight w:val="1418"/>
          <w:jc w:val="center"/>
        </w:trPr>
        <w:tc>
          <w:tcPr>
            <w:tcW w:w="2509" w:type="dxa"/>
            <w:tcBorders>
              <w:top w:val="single" w:sz="4" w:space="0" w:color="000000"/>
              <w:left w:val="single" w:sz="4" w:space="0" w:color="000000"/>
              <w:bottom w:val="single" w:sz="4" w:space="0" w:color="000000"/>
            </w:tcBorders>
            <w:vAlign w:val="center"/>
          </w:tcPr>
          <w:p w14:paraId="31902745" w14:textId="77777777" w:rsidR="007B0AD1" w:rsidRPr="006F50E4" w:rsidRDefault="007B0AD1" w:rsidP="007B0AD1">
            <w:pPr>
              <w:jc w:val="center"/>
              <w:rPr>
                <w:rFonts w:ascii="Arial" w:hAnsi="Arial" w:cs="Arial"/>
              </w:rPr>
            </w:pPr>
            <w:r w:rsidRPr="006F50E4">
              <w:rPr>
                <w:rFonts w:ascii="Arial" w:hAnsi="Arial" w:cs="Arial"/>
              </w:rPr>
              <w:t>Projektant</w:t>
            </w:r>
          </w:p>
        </w:tc>
        <w:tc>
          <w:tcPr>
            <w:tcW w:w="6299" w:type="dxa"/>
            <w:tcBorders>
              <w:top w:val="single" w:sz="4" w:space="0" w:color="000000"/>
              <w:left w:val="single" w:sz="4" w:space="0" w:color="000000"/>
              <w:bottom w:val="single" w:sz="4" w:space="0" w:color="000000"/>
              <w:right w:val="single" w:sz="4" w:space="0" w:color="000000"/>
            </w:tcBorders>
            <w:vAlign w:val="center"/>
          </w:tcPr>
          <w:p w14:paraId="023F48A7" w14:textId="77777777" w:rsidR="007B0AD1" w:rsidRPr="006F50E4" w:rsidRDefault="007B0AD1" w:rsidP="007B0AD1">
            <w:pPr>
              <w:spacing w:after="0" w:line="360" w:lineRule="auto"/>
              <w:rPr>
                <w:rFonts w:ascii="Arial" w:hAnsi="Arial" w:cs="Arial"/>
                <w:lang w:eastAsia="pl-PL"/>
              </w:rPr>
            </w:pPr>
            <w:r>
              <w:rPr>
                <w:rFonts w:ascii="Arial" w:hAnsi="Arial" w:cs="Arial"/>
              </w:rPr>
              <w:t xml:space="preserve">       </w:t>
            </w:r>
            <w:r>
              <w:rPr>
                <w:rFonts w:ascii="Arial" w:hAnsi="Arial" w:cs="Arial"/>
                <w:lang w:eastAsia="pl-PL"/>
              </w:rPr>
              <w:t>Paweł Janicki</w:t>
            </w:r>
          </w:p>
          <w:p w14:paraId="50D2E630" w14:textId="77777777" w:rsidR="007B0AD1" w:rsidRPr="006F50E4" w:rsidRDefault="007B0AD1" w:rsidP="007B0AD1">
            <w:pPr>
              <w:autoSpaceDE w:val="0"/>
              <w:autoSpaceDN w:val="0"/>
              <w:adjustRightInd w:val="0"/>
              <w:spacing w:after="0" w:line="360" w:lineRule="auto"/>
              <w:rPr>
                <w:rFonts w:ascii="Arial" w:hAnsi="Arial" w:cs="Arial"/>
                <w:lang w:eastAsia="pl-PL"/>
              </w:rPr>
            </w:pPr>
            <w:r>
              <w:rPr>
                <w:rFonts w:ascii="Arial" w:hAnsi="Arial" w:cs="Arial"/>
              </w:rPr>
              <w:t xml:space="preserve">       Nr uprawnień: </w:t>
            </w:r>
            <w:r w:rsidRPr="00EB5CD2">
              <w:rPr>
                <w:rFonts w:ascii="Arial" w:hAnsi="Arial" w:cs="Arial"/>
              </w:rPr>
              <w:t>DOŚ/0156/PWBE/21</w:t>
            </w:r>
          </w:p>
          <w:p w14:paraId="45D5B022" w14:textId="69620983" w:rsidR="007B0AD1" w:rsidRPr="006F50E4" w:rsidRDefault="007B0AD1" w:rsidP="007B0AD1">
            <w:pPr>
              <w:spacing w:after="0" w:line="360" w:lineRule="auto"/>
              <w:rPr>
                <w:rFonts w:ascii="Arial" w:hAnsi="Arial" w:cs="Arial"/>
              </w:rPr>
            </w:pPr>
            <w:r>
              <w:rPr>
                <w:rFonts w:ascii="Arial" w:hAnsi="Arial" w:cs="Arial"/>
              </w:rPr>
              <w:t xml:space="preserve">       </w:t>
            </w:r>
            <w:r w:rsidRPr="006F50E4">
              <w:rPr>
                <w:rFonts w:ascii="Arial" w:hAnsi="Arial" w:cs="Arial"/>
              </w:rPr>
              <w:t xml:space="preserve">opracowano dnia </w:t>
            </w:r>
            <w:r>
              <w:rPr>
                <w:rFonts w:ascii="Arial" w:hAnsi="Arial" w:cs="Arial"/>
              </w:rPr>
              <w:t>10.02.2026</w:t>
            </w:r>
          </w:p>
        </w:tc>
      </w:tr>
      <w:tr w:rsidR="007B0AD1" w14:paraId="382EA7C8" w14:textId="77777777" w:rsidTr="003928EA">
        <w:trPr>
          <w:trHeight w:val="1418"/>
          <w:jc w:val="center"/>
        </w:trPr>
        <w:tc>
          <w:tcPr>
            <w:tcW w:w="2509" w:type="dxa"/>
            <w:tcBorders>
              <w:left w:val="single" w:sz="4" w:space="0" w:color="000000"/>
              <w:bottom w:val="single" w:sz="4" w:space="0" w:color="auto"/>
            </w:tcBorders>
            <w:vAlign w:val="center"/>
          </w:tcPr>
          <w:p w14:paraId="0102F193" w14:textId="77777777" w:rsidR="007B0AD1" w:rsidRPr="006F50E4" w:rsidRDefault="007B0AD1" w:rsidP="007B0AD1">
            <w:pPr>
              <w:jc w:val="center"/>
              <w:rPr>
                <w:rFonts w:ascii="Arial" w:hAnsi="Arial" w:cs="Arial"/>
              </w:rPr>
            </w:pPr>
            <w:r>
              <w:rPr>
                <w:rFonts w:ascii="Arial" w:hAnsi="Arial" w:cs="Arial"/>
              </w:rPr>
              <w:t>Sprawdzający</w:t>
            </w:r>
          </w:p>
        </w:tc>
        <w:tc>
          <w:tcPr>
            <w:tcW w:w="6299" w:type="dxa"/>
            <w:tcBorders>
              <w:left w:val="single" w:sz="4" w:space="0" w:color="000000"/>
              <w:bottom w:val="single" w:sz="4" w:space="0" w:color="auto"/>
              <w:right w:val="single" w:sz="4" w:space="0" w:color="000000"/>
            </w:tcBorders>
            <w:vAlign w:val="center"/>
          </w:tcPr>
          <w:p w14:paraId="68FA3C43" w14:textId="77777777" w:rsidR="007B0AD1" w:rsidRPr="006F50E4" w:rsidRDefault="007B0AD1" w:rsidP="007B0AD1">
            <w:pPr>
              <w:spacing w:after="0" w:line="360" w:lineRule="auto"/>
              <w:rPr>
                <w:rFonts w:ascii="Arial" w:hAnsi="Arial" w:cs="Arial"/>
                <w:lang w:eastAsia="pl-PL"/>
              </w:rPr>
            </w:pPr>
            <w:r>
              <w:rPr>
                <w:rFonts w:ascii="Arial" w:hAnsi="Arial" w:cs="Arial"/>
              </w:rPr>
              <w:t xml:space="preserve">       </w:t>
            </w:r>
            <w:r>
              <w:rPr>
                <w:rFonts w:ascii="Arial" w:hAnsi="Arial" w:cs="Arial"/>
                <w:lang w:eastAsia="pl-PL"/>
              </w:rPr>
              <w:t>Paweł Jeżewski</w:t>
            </w:r>
          </w:p>
          <w:p w14:paraId="62E6C874" w14:textId="77777777" w:rsidR="007B0AD1" w:rsidRPr="006F50E4" w:rsidRDefault="007B0AD1" w:rsidP="007B0AD1">
            <w:pPr>
              <w:autoSpaceDE w:val="0"/>
              <w:autoSpaceDN w:val="0"/>
              <w:adjustRightInd w:val="0"/>
              <w:spacing w:after="0" w:line="360" w:lineRule="auto"/>
              <w:rPr>
                <w:rFonts w:ascii="Arial" w:hAnsi="Arial" w:cs="Arial"/>
                <w:lang w:eastAsia="pl-PL"/>
              </w:rPr>
            </w:pPr>
            <w:r>
              <w:rPr>
                <w:rFonts w:ascii="Arial" w:hAnsi="Arial" w:cs="Arial"/>
              </w:rPr>
              <w:t xml:space="preserve">       Nr uprawnień: </w:t>
            </w:r>
            <w:r w:rsidRPr="00EB5CD2">
              <w:rPr>
                <w:rFonts w:ascii="Arial" w:hAnsi="Arial" w:cs="Arial"/>
              </w:rPr>
              <w:t>DOŚ/</w:t>
            </w:r>
            <w:r>
              <w:rPr>
                <w:rFonts w:ascii="Arial" w:hAnsi="Arial" w:cs="Arial"/>
              </w:rPr>
              <w:t>0481</w:t>
            </w:r>
            <w:r w:rsidRPr="00EB5CD2">
              <w:rPr>
                <w:rFonts w:ascii="Arial" w:hAnsi="Arial" w:cs="Arial"/>
              </w:rPr>
              <w:t>PWBE/21</w:t>
            </w:r>
          </w:p>
          <w:p w14:paraId="4AA507F2" w14:textId="64DAF0C2" w:rsidR="007B0AD1" w:rsidRPr="006F50E4" w:rsidRDefault="007B0AD1" w:rsidP="007B0AD1">
            <w:pPr>
              <w:spacing w:after="0" w:line="360" w:lineRule="auto"/>
              <w:rPr>
                <w:rFonts w:ascii="Arial" w:hAnsi="Arial" w:cs="Arial"/>
              </w:rPr>
            </w:pPr>
            <w:r>
              <w:rPr>
                <w:rFonts w:ascii="Arial" w:hAnsi="Arial" w:cs="Arial"/>
              </w:rPr>
              <w:t xml:space="preserve">       </w:t>
            </w:r>
            <w:r w:rsidRPr="006F50E4">
              <w:rPr>
                <w:rFonts w:ascii="Arial" w:hAnsi="Arial" w:cs="Arial"/>
              </w:rPr>
              <w:t xml:space="preserve">opracowano dnia </w:t>
            </w:r>
            <w:r>
              <w:rPr>
                <w:rFonts w:ascii="Arial" w:hAnsi="Arial" w:cs="Arial"/>
              </w:rPr>
              <w:t>10.02.2026</w:t>
            </w:r>
          </w:p>
        </w:tc>
      </w:tr>
      <w:tr w:rsidR="007B0AD1" w14:paraId="7EC6CB8A" w14:textId="77777777" w:rsidTr="003928EA">
        <w:trPr>
          <w:trHeight w:val="1418"/>
          <w:jc w:val="center"/>
        </w:trPr>
        <w:tc>
          <w:tcPr>
            <w:tcW w:w="2509" w:type="dxa"/>
            <w:tcBorders>
              <w:top w:val="single" w:sz="4" w:space="0" w:color="auto"/>
              <w:left w:val="single" w:sz="4" w:space="0" w:color="auto"/>
              <w:bottom w:val="single" w:sz="4" w:space="0" w:color="auto"/>
            </w:tcBorders>
            <w:vAlign w:val="center"/>
          </w:tcPr>
          <w:p w14:paraId="70E76777" w14:textId="77777777" w:rsidR="007B0AD1" w:rsidRDefault="007B0AD1" w:rsidP="007B0AD1">
            <w:pPr>
              <w:jc w:val="center"/>
              <w:rPr>
                <w:rFonts w:ascii="Arial" w:hAnsi="Arial" w:cs="Arial"/>
              </w:rPr>
            </w:pPr>
            <w:r>
              <w:rPr>
                <w:rFonts w:ascii="Arial" w:hAnsi="Arial" w:cs="Arial"/>
              </w:rPr>
              <w:t>Numery działki / adres / inwestycji</w:t>
            </w:r>
          </w:p>
        </w:tc>
        <w:tc>
          <w:tcPr>
            <w:tcW w:w="6299" w:type="dxa"/>
            <w:tcBorders>
              <w:top w:val="single" w:sz="4" w:space="0" w:color="auto"/>
              <w:left w:val="single" w:sz="4" w:space="0" w:color="000000"/>
              <w:bottom w:val="single" w:sz="4" w:space="0" w:color="auto"/>
              <w:right w:val="single" w:sz="4" w:space="0" w:color="auto"/>
            </w:tcBorders>
            <w:vAlign w:val="center"/>
          </w:tcPr>
          <w:p w14:paraId="48B39538" w14:textId="256314E4" w:rsidR="007B0AD1" w:rsidRDefault="007B0AD1" w:rsidP="007B0AD1">
            <w:pPr>
              <w:spacing w:after="0" w:line="360" w:lineRule="auto"/>
              <w:rPr>
                <w:rFonts w:ascii="Arial" w:hAnsi="Arial" w:cs="Arial"/>
              </w:rPr>
            </w:pPr>
            <w:r>
              <w:rPr>
                <w:rFonts w:ascii="Arial" w:hAnsi="Arial" w:cs="Arial"/>
              </w:rPr>
              <w:t xml:space="preserve">       </w:t>
            </w:r>
            <w:r w:rsidR="00F77267">
              <w:rPr>
                <w:rFonts w:ascii="Arial" w:hAnsi="Arial" w:cs="Arial"/>
              </w:rPr>
              <w:t>Gdynia ul. Krzemowa 4</w:t>
            </w:r>
          </w:p>
          <w:p w14:paraId="5B203CBB" w14:textId="2FDCCA4E" w:rsidR="00F77267" w:rsidRDefault="00F77267" w:rsidP="007B0AD1">
            <w:pPr>
              <w:spacing w:after="0" w:line="360" w:lineRule="auto"/>
              <w:rPr>
                <w:rFonts w:ascii="Arial" w:hAnsi="Arial" w:cs="Arial"/>
              </w:rPr>
            </w:pPr>
            <w:r>
              <w:rPr>
                <w:rFonts w:ascii="Arial" w:hAnsi="Arial" w:cs="Arial"/>
              </w:rPr>
              <w:t xml:space="preserve">       </w:t>
            </w:r>
            <w:r w:rsidRPr="00E63682">
              <w:rPr>
                <w:rFonts w:ascii="Arial" w:hAnsi="Arial" w:cs="Arial"/>
              </w:rPr>
              <w:t xml:space="preserve">działka nr ew. </w:t>
            </w:r>
            <w:r>
              <w:rPr>
                <w:rFonts w:ascii="Arial" w:hAnsi="Arial" w:cs="Arial"/>
              </w:rPr>
              <w:t>265/2, 266/2</w:t>
            </w:r>
            <w:r w:rsidRPr="00E63682">
              <w:rPr>
                <w:rFonts w:ascii="Arial" w:hAnsi="Arial" w:cs="Arial"/>
              </w:rPr>
              <w:t xml:space="preserve"> , </w:t>
            </w:r>
            <w:proofErr w:type="spellStart"/>
            <w:r w:rsidRPr="00E63682">
              <w:rPr>
                <w:rFonts w:ascii="Arial" w:hAnsi="Arial" w:cs="Arial"/>
              </w:rPr>
              <w:t>obr</w:t>
            </w:r>
            <w:proofErr w:type="spellEnd"/>
            <w:r w:rsidRPr="00E63682">
              <w:rPr>
                <w:rFonts w:ascii="Arial" w:hAnsi="Arial" w:cs="Arial"/>
              </w:rPr>
              <w:t>. 00</w:t>
            </w:r>
            <w:r>
              <w:rPr>
                <w:rFonts w:ascii="Arial" w:hAnsi="Arial" w:cs="Arial"/>
              </w:rPr>
              <w:t>27</w:t>
            </w:r>
            <w:r w:rsidRPr="00E63682">
              <w:rPr>
                <w:rFonts w:ascii="Arial" w:hAnsi="Arial" w:cs="Arial"/>
              </w:rPr>
              <w:t xml:space="preserve"> </w:t>
            </w:r>
            <w:r>
              <w:rPr>
                <w:rFonts w:ascii="Arial" w:hAnsi="Arial" w:cs="Arial"/>
              </w:rPr>
              <w:t xml:space="preserve">Wielki </w:t>
            </w:r>
            <w:proofErr w:type="spellStart"/>
            <w:r>
              <w:rPr>
                <w:rFonts w:ascii="Arial" w:hAnsi="Arial" w:cs="Arial"/>
              </w:rPr>
              <w:t>Kack</w:t>
            </w:r>
            <w:proofErr w:type="spellEnd"/>
            <w:r w:rsidRPr="00E63682">
              <w:rPr>
                <w:rFonts w:ascii="Arial" w:hAnsi="Arial" w:cs="Arial"/>
              </w:rPr>
              <w:t>,</w:t>
            </w:r>
          </w:p>
        </w:tc>
      </w:tr>
    </w:tbl>
    <w:p w14:paraId="50275439" w14:textId="77777777" w:rsidR="002A088C" w:rsidRDefault="002A088C" w:rsidP="002A088C">
      <w:pPr>
        <w:jc w:val="center"/>
      </w:pPr>
    </w:p>
    <w:p w14:paraId="1EF54896" w14:textId="77777777" w:rsidR="00CF65DE" w:rsidRDefault="00CF65DE" w:rsidP="00241839"/>
    <w:p w14:paraId="30346E5E" w14:textId="77777777" w:rsidR="00CF65DE" w:rsidRDefault="00CF65DE" w:rsidP="002A088C">
      <w:pPr>
        <w:jc w:val="center"/>
      </w:pPr>
    </w:p>
    <w:p w14:paraId="05BC5066" w14:textId="27758E73" w:rsidR="00B9706F" w:rsidRDefault="000C255D" w:rsidP="002A088C">
      <w:pPr>
        <w:jc w:val="center"/>
      </w:pPr>
      <w:r>
        <w:t>Gdańsk</w:t>
      </w:r>
      <w:r w:rsidR="00C210B8">
        <w:t>,</w:t>
      </w:r>
      <w:r w:rsidR="00A047CD">
        <w:t xml:space="preserve"> </w:t>
      </w:r>
      <w:r w:rsidR="002A088C">
        <w:t xml:space="preserve"> </w:t>
      </w:r>
      <w:r w:rsidR="00405CF4">
        <w:t>0</w:t>
      </w:r>
      <w:r>
        <w:t>2</w:t>
      </w:r>
      <w:r w:rsidR="00405CF4">
        <w:t>.</w:t>
      </w:r>
      <w:r w:rsidR="002A088C">
        <w:t>202</w:t>
      </w:r>
      <w:r w:rsidR="00241839">
        <w:t>6</w:t>
      </w:r>
      <w:r w:rsidR="002A088C">
        <w:t>r.</w:t>
      </w:r>
      <w:r w:rsidR="00080459">
        <w:br w:type="page"/>
      </w:r>
      <w:bookmarkStart w:id="0" w:name="_Toc535498212"/>
    </w:p>
    <w:p w14:paraId="74B94CC3" w14:textId="77777777" w:rsidR="00C10F1F" w:rsidRDefault="00C10F1F" w:rsidP="00C10F1F">
      <w:pPr>
        <w:jc w:val="center"/>
        <w:rPr>
          <w:rFonts w:ascii="Arial" w:hAnsi="Arial" w:cs="Arial"/>
          <w:b/>
          <w:sz w:val="32"/>
          <w:szCs w:val="32"/>
        </w:rPr>
      </w:pPr>
      <w:bookmarkStart w:id="1" w:name="_Toc535498211"/>
      <w:bookmarkEnd w:id="0"/>
      <w:r w:rsidRPr="00B9706F">
        <w:rPr>
          <w:rFonts w:ascii="Arial" w:hAnsi="Arial" w:cs="Arial"/>
          <w:b/>
          <w:sz w:val="32"/>
          <w:szCs w:val="32"/>
        </w:rPr>
        <w:lastRenderedPageBreak/>
        <w:t>OŚWIADCZENIE PROJEKTANTA</w:t>
      </w:r>
    </w:p>
    <w:p w14:paraId="03C2DB91" w14:textId="77777777" w:rsidR="00C10F1F" w:rsidRPr="00B9706F" w:rsidRDefault="00C10F1F" w:rsidP="00C10F1F">
      <w:pPr>
        <w:jc w:val="center"/>
        <w:rPr>
          <w:rFonts w:ascii="Arial" w:hAnsi="Arial" w:cs="Arial"/>
          <w:sz w:val="24"/>
          <w:szCs w:val="24"/>
        </w:rPr>
      </w:pPr>
      <w:r w:rsidRPr="00B9706F">
        <w:rPr>
          <w:rFonts w:ascii="Arial" w:hAnsi="Arial" w:cs="Arial"/>
          <w:sz w:val="24"/>
          <w:szCs w:val="24"/>
        </w:rPr>
        <w:t>BRANŻA ELEKTRYCZNA</w:t>
      </w:r>
    </w:p>
    <w:p w14:paraId="656DED91" w14:textId="55A8B46A" w:rsidR="00C10F1F" w:rsidRDefault="000C255D" w:rsidP="00C10F1F">
      <w:pPr>
        <w:ind w:firstLine="708"/>
        <w:jc w:val="right"/>
        <w:rPr>
          <w:lang w:eastAsia="pl-PL"/>
        </w:rPr>
      </w:pPr>
      <w:r>
        <w:t>Gdańsk</w:t>
      </w:r>
      <w:r w:rsidR="00C10F1F">
        <w:t xml:space="preserve">, </w:t>
      </w:r>
      <w:r>
        <w:t>26</w:t>
      </w:r>
      <w:r w:rsidR="00C10F1F">
        <w:t>.</w:t>
      </w:r>
      <w:r w:rsidR="00610398">
        <w:t>0</w:t>
      </w:r>
      <w:r w:rsidR="00D8007B">
        <w:t>2</w:t>
      </w:r>
      <w:r w:rsidR="00C10F1F">
        <w:t>.202</w:t>
      </w:r>
      <w:r w:rsidR="00610398">
        <w:t>6</w:t>
      </w:r>
      <w:r w:rsidR="00C10F1F">
        <w:t xml:space="preserve"> r.</w:t>
      </w:r>
    </w:p>
    <w:p w14:paraId="453FADBD" w14:textId="77777777" w:rsidR="00C10F1F" w:rsidRDefault="00C10F1F" w:rsidP="00C10F1F">
      <w:pPr>
        <w:jc w:val="right"/>
      </w:pPr>
    </w:p>
    <w:p w14:paraId="36F9123D" w14:textId="77777777" w:rsidR="00C10F1F" w:rsidRDefault="00C10F1F" w:rsidP="00C10F1F">
      <w:pPr>
        <w:jc w:val="right"/>
      </w:pPr>
    </w:p>
    <w:p w14:paraId="0C3D7B31" w14:textId="77777777" w:rsidR="00C10F1F" w:rsidRPr="002355A1" w:rsidRDefault="00C10F1F" w:rsidP="00C10F1F">
      <w:pPr>
        <w:rPr>
          <w:rFonts w:ascii="Arial" w:hAnsi="Arial" w:cs="Arial"/>
        </w:rPr>
      </w:pPr>
      <w:r>
        <w:rPr>
          <w:rFonts w:ascii="Arial" w:hAnsi="Arial" w:cs="Arial"/>
        </w:rPr>
        <w:t>Mgr inż. Paweł Janicki</w:t>
      </w:r>
    </w:p>
    <w:p w14:paraId="2DABAFCA" w14:textId="77777777" w:rsidR="00C10F1F" w:rsidRPr="002355A1" w:rsidRDefault="00C10F1F" w:rsidP="00C10F1F">
      <w:pPr>
        <w:rPr>
          <w:rFonts w:ascii="Arial" w:hAnsi="Arial" w:cs="Arial"/>
        </w:rPr>
      </w:pPr>
      <w:r>
        <w:rPr>
          <w:rFonts w:ascii="Arial" w:hAnsi="Arial" w:cs="Arial"/>
        </w:rPr>
        <w:t xml:space="preserve">Nr uprawnień: </w:t>
      </w:r>
      <w:r w:rsidRPr="0039705A">
        <w:rPr>
          <w:rFonts w:ascii="Arial" w:hAnsi="Arial" w:cs="Arial"/>
        </w:rPr>
        <w:t>DOŚ/0156/PWBE/21</w:t>
      </w:r>
    </w:p>
    <w:p w14:paraId="2E839992" w14:textId="77777777" w:rsidR="00C10F1F" w:rsidRDefault="00C10F1F" w:rsidP="00C10F1F">
      <w:pPr>
        <w:ind w:firstLine="360"/>
        <w:rPr>
          <w:sz w:val="16"/>
          <w:szCs w:val="16"/>
        </w:rPr>
      </w:pPr>
    </w:p>
    <w:p w14:paraId="09A750EE" w14:textId="77777777" w:rsidR="00C10F1F" w:rsidRDefault="00C10F1F" w:rsidP="00C10F1F">
      <w:pPr>
        <w:ind w:firstLine="360"/>
        <w:rPr>
          <w:sz w:val="16"/>
          <w:szCs w:val="16"/>
        </w:rPr>
      </w:pPr>
    </w:p>
    <w:p w14:paraId="72D87A99" w14:textId="77777777" w:rsidR="00C10F1F" w:rsidRPr="00880933" w:rsidRDefault="00C10F1F" w:rsidP="00C10F1F">
      <w:pPr>
        <w:jc w:val="center"/>
        <w:rPr>
          <w:b/>
          <w:sz w:val="32"/>
          <w:szCs w:val="32"/>
        </w:rPr>
      </w:pPr>
      <w:r>
        <w:rPr>
          <w:b/>
          <w:sz w:val="32"/>
          <w:szCs w:val="32"/>
        </w:rPr>
        <w:t>OŚWIADCZENIE</w:t>
      </w:r>
    </w:p>
    <w:p w14:paraId="75E42C00" w14:textId="77777777" w:rsidR="00C10F1F" w:rsidRDefault="00C10F1F" w:rsidP="00C10F1F">
      <w:pPr>
        <w:jc w:val="center"/>
      </w:pPr>
    </w:p>
    <w:p w14:paraId="4D78F5E8" w14:textId="77777777" w:rsidR="00C10F1F" w:rsidRPr="00880933" w:rsidRDefault="00C10F1F" w:rsidP="00C10F1F">
      <w:pPr>
        <w:pStyle w:val="Tekstpodstawowy3"/>
        <w:rPr>
          <w:b/>
          <w:bCs/>
          <w:i/>
          <w:iCs/>
        </w:rPr>
      </w:pPr>
      <w:r w:rsidRPr="00880933">
        <w:rPr>
          <w:b/>
          <w:bCs/>
          <w:i/>
          <w:iCs/>
        </w:rPr>
        <w:t>O</w:t>
      </w:r>
      <w:r>
        <w:rPr>
          <w:b/>
          <w:bCs/>
          <w:i/>
          <w:iCs/>
        </w:rPr>
        <w:t>świadczam, że dokumentacja projektowa:</w:t>
      </w:r>
    </w:p>
    <w:p w14:paraId="4677780C" w14:textId="70454EC1" w:rsidR="000C255D" w:rsidRPr="00217A69" w:rsidRDefault="000C255D" w:rsidP="00C10F1F">
      <w:pPr>
        <w:pStyle w:val="Tekstpodstawowy3"/>
        <w:ind w:firstLine="0"/>
        <w:jc w:val="center"/>
        <w:rPr>
          <w:rFonts w:cs="Arial"/>
          <w:b/>
          <w:sz w:val="22"/>
          <w:szCs w:val="22"/>
        </w:rPr>
      </w:pPr>
      <w:r w:rsidRPr="000C255D">
        <w:rPr>
          <w:rFonts w:cs="Arial"/>
          <w:b/>
          <w:sz w:val="22"/>
          <w:szCs w:val="22"/>
        </w:rPr>
        <w:t xml:space="preserve">Projekt techniczny instalacji elektrycznej hali magazynowej na potrzeby </w:t>
      </w:r>
      <w:proofErr w:type="spellStart"/>
      <w:r w:rsidRPr="000C255D">
        <w:rPr>
          <w:rFonts w:cs="Arial"/>
          <w:b/>
          <w:sz w:val="22"/>
          <w:szCs w:val="22"/>
        </w:rPr>
        <w:t>OLiOC</w:t>
      </w:r>
      <w:proofErr w:type="spellEnd"/>
      <w:r w:rsidRPr="000C255D">
        <w:rPr>
          <w:rFonts w:cs="Arial"/>
          <w:b/>
          <w:sz w:val="22"/>
          <w:szCs w:val="22"/>
        </w:rPr>
        <w:t xml:space="preserve"> wraz z placem manewrowym</w:t>
      </w:r>
    </w:p>
    <w:p w14:paraId="7BB916C1" w14:textId="77777777" w:rsidR="00C10F1F" w:rsidRDefault="00C10F1F" w:rsidP="00C10F1F">
      <w:pPr>
        <w:pStyle w:val="Tekstpodstawowy3"/>
        <w:rPr>
          <w:b/>
          <w:bCs/>
          <w:i/>
          <w:iCs/>
        </w:rPr>
      </w:pPr>
    </w:p>
    <w:p w14:paraId="06AAE17A" w14:textId="77777777" w:rsidR="00C10F1F" w:rsidRPr="005413F0" w:rsidRDefault="00C10F1F" w:rsidP="00C10F1F">
      <w:pPr>
        <w:spacing w:line="360" w:lineRule="auto"/>
        <w:rPr>
          <w:i/>
          <w:iCs/>
        </w:rPr>
      </w:pPr>
      <w:r w:rsidRPr="005413F0">
        <w:rPr>
          <w:i/>
          <w:iCs/>
        </w:rPr>
        <w:t xml:space="preserve">Inwestor: </w:t>
      </w:r>
    </w:p>
    <w:p w14:paraId="5D652BD1" w14:textId="3BFA3696" w:rsidR="0000533C" w:rsidRDefault="0000533C" w:rsidP="0000533C">
      <w:pPr>
        <w:spacing w:after="0" w:line="360" w:lineRule="auto"/>
        <w:rPr>
          <w:rFonts w:ascii="Arial" w:hAnsi="Arial" w:cs="Arial"/>
        </w:rPr>
      </w:pPr>
      <w:r>
        <w:rPr>
          <w:rFonts w:ascii="Arial" w:hAnsi="Arial" w:cs="Arial"/>
        </w:rPr>
        <w:t>Komenda Miejska Powiatowej Straży Pożarnej w Gdyni</w:t>
      </w:r>
    </w:p>
    <w:p w14:paraId="55ED3C7D" w14:textId="6F73791D" w:rsidR="00C10F1F" w:rsidRDefault="0000533C" w:rsidP="0000533C">
      <w:pPr>
        <w:rPr>
          <w:rFonts w:ascii="Arial" w:hAnsi="Arial" w:cs="Arial"/>
        </w:rPr>
      </w:pPr>
      <w:r>
        <w:rPr>
          <w:rFonts w:ascii="Arial" w:hAnsi="Arial" w:cs="Arial"/>
        </w:rPr>
        <w:t>ul. Władysława IV 12/14</w:t>
      </w:r>
    </w:p>
    <w:p w14:paraId="09365E68" w14:textId="597FA8AA" w:rsidR="00C10F1F" w:rsidRPr="005413F0" w:rsidRDefault="00610398" w:rsidP="00C10F1F">
      <w:pPr>
        <w:spacing w:line="360" w:lineRule="auto"/>
        <w:rPr>
          <w:i/>
          <w:iCs/>
        </w:rPr>
      </w:pPr>
      <w:r>
        <w:rPr>
          <w:i/>
          <w:iCs/>
        </w:rPr>
        <w:t>Lokalizacja</w:t>
      </w:r>
      <w:r w:rsidR="00C10F1F" w:rsidRPr="005413F0">
        <w:rPr>
          <w:i/>
          <w:iCs/>
        </w:rPr>
        <w:t xml:space="preserve">: </w:t>
      </w:r>
    </w:p>
    <w:p w14:paraId="46E75C6D" w14:textId="77777777" w:rsidR="0000533C" w:rsidRDefault="0000533C" w:rsidP="0000533C">
      <w:pPr>
        <w:spacing w:after="0" w:line="360" w:lineRule="auto"/>
        <w:rPr>
          <w:rFonts w:ascii="Arial" w:hAnsi="Arial" w:cs="Arial"/>
        </w:rPr>
      </w:pPr>
      <w:r>
        <w:rPr>
          <w:rFonts w:ascii="Arial" w:hAnsi="Arial" w:cs="Arial"/>
        </w:rPr>
        <w:t>Gdynia ul. Krzemowa 4</w:t>
      </w:r>
    </w:p>
    <w:p w14:paraId="6F51ED24" w14:textId="598E65E1" w:rsidR="00610398" w:rsidRDefault="0000533C" w:rsidP="0000533C">
      <w:pPr>
        <w:spacing w:after="0" w:line="360" w:lineRule="auto"/>
        <w:rPr>
          <w:rFonts w:ascii="Arial" w:hAnsi="Arial" w:cs="Arial"/>
        </w:rPr>
      </w:pPr>
      <w:r w:rsidRPr="00E63682">
        <w:rPr>
          <w:rFonts w:ascii="Arial" w:hAnsi="Arial" w:cs="Arial"/>
        </w:rPr>
        <w:t xml:space="preserve">działka nr ew. </w:t>
      </w:r>
      <w:r>
        <w:rPr>
          <w:rFonts w:ascii="Arial" w:hAnsi="Arial" w:cs="Arial"/>
        </w:rPr>
        <w:t>265/2, 266/2</w:t>
      </w:r>
      <w:r w:rsidRPr="00E63682">
        <w:rPr>
          <w:rFonts w:ascii="Arial" w:hAnsi="Arial" w:cs="Arial"/>
        </w:rPr>
        <w:t xml:space="preserve"> , </w:t>
      </w:r>
      <w:proofErr w:type="spellStart"/>
      <w:r w:rsidRPr="00E63682">
        <w:rPr>
          <w:rFonts w:ascii="Arial" w:hAnsi="Arial" w:cs="Arial"/>
        </w:rPr>
        <w:t>obr</w:t>
      </w:r>
      <w:proofErr w:type="spellEnd"/>
      <w:r w:rsidRPr="00E63682">
        <w:rPr>
          <w:rFonts w:ascii="Arial" w:hAnsi="Arial" w:cs="Arial"/>
        </w:rPr>
        <w:t>. 00</w:t>
      </w:r>
      <w:r>
        <w:rPr>
          <w:rFonts w:ascii="Arial" w:hAnsi="Arial" w:cs="Arial"/>
        </w:rPr>
        <w:t>27</w:t>
      </w:r>
      <w:r w:rsidRPr="00E63682">
        <w:rPr>
          <w:rFonts w:ascii="Arial" w:hAnsi="Arial" w:cs="Arial"/>
        </w:rPr>
        <w:t xml:space="preserve"> </w:t>
      </w:r>
      <w:r>
        <w:rPr>
          <w:rFonts w:ascii="Arial" w:hAnsi="Arial" w:cs="Arial"/>
        </w:rPr>
        <w:t xml:space="preserve">Wielki </w:t>
      </w:r>
      <w:proofErr w:type="spellStart"/>
      <w:r>
        <w:rPr>
          <w:rFonts w:ascii="Arial" w:hAnsi="Arial" w:cs="Arial"/>
        </w:rPr>
        <w:t>Kack</w:t>
      </w:r>
      <w:proofErr w:type="spellEnd"/>
      <w:r w:rsidRPr="00E63682">
        <w:rPr>
          <w:rFonts w:ascii="Arial" w:hAnsi="Arial" w:cs="Arial"/>
        </w:rPr>
        <w:t>,</w:t>
      </w:r>
    </w:p>
    <w:p w14:paraId="6ADFCB5A" w14:textId="77777777" w:rsidR="0000533C" w:rsidRDefault="0000533C" w:rsidP="0000533C">
      <w:pPr>
        <w:spacing w:after="0" w:line="360" w:lineRule="auto"/>
        <w:rPr>
          <w:rFonts w:ascii="Arial" w:hAnsi="Arial" w:cs="Arial"/>
        </w:rPr>
      </w:pPr>
    </w:p>
    <w:p w14:paraId="7A2D73E7" w14:textId="77777777" w:rsidR="0000533C" w:rsidRPr="0000533C" w:rsidRDefault="0000533C" w:rsidP="0000533C">
      <w:pPr>
        <w:spacing w:after="0" w:line="360" w:lineRule="auto"/>
        <w:rPr>
          <w:rFonts w:ascii="Arial" w:hAnsi="Arial" w:cs="Arial"/>
        </w:rPr>
      </w:pPr>
    </w:p>
    <w:p w14:paraId="6E710ECF" w14:textId="77777777" w:rsidR="00C10F1F" w:rsidRPr="00F918A3" w:rsidRDefault="00C10F1F" w:rsidP="00C10F1F">
      <w:pPr>
        <w:ind w:firstLine="360"/>
        <w:rPr>
          <w:rFonts w:ascii="Arial" w:hAnsi="Arial" w:cs="Arial"/>
          <w:color w:val="000000"/>
        </w:rPr>
      </w:pPr>
      <w:r w:rsidRPr="00F918A3">
        <w:rPr>
          <w:rFonts w:ascii="Arial" w:hAnsi="Arial" w:cs="Arial"/>
          <w:color w:val="000000"/>
        </w:rPr>
        <w:t>został sporządzony zgodnie z obowiązującymi przepisami, normami oraz zasadami wiedzy technicznej.</w:t>
      </w:r>
    </w:p>
    <w:p w14:paraId="025201A1" w14:textId="77777777" w:rsidR="00C10F1F" w:rsidRPr="008845E9" w:rsidRDefault="00C10F1F" w:rsidP="00C10F1F">
      <w:pPr>
        <w:ind w:firstLine="360"/>
        <w:rPr>
          <w:rFonts w:ascii="Arial" w:hAnsi="Arial" w:cs="Arial"/>
          <w:color w:val="000000"/>
        </w:rPr>
      </w:pPr>
    </w:p>
    <w:p w14:paraId="1F153CA8" w14:textId="77777777" w:rsidR="00C10F1F" w:rsidRPr="00217A69" w:rsidRDefault="00C10F1F" w:rsidP="00C10F1F">
      <w:pPr>
        <w:ind w:firstLine="360"/>
        <w:rPr>
          <w:rFonts w:ascii="Arial" w:hAnsi="Arial" w:cs="Arial"/>
          <w:color w:val="000000"/>
        </w:rPr>
      </w:pPr>
      <w:r w:rsidRPr="00F918A3">
        <w:rPr>
          <w:rFonts w:ascii="Arial" w:hAnsi="Arial" w:cs="Arial"/>
          <w:color w:val="000000"/>
        </w:rPr>
        <w:t>Dla w/w obiektu przed przystąpieniem do robót jest wymagane sporządzenie planu bezpieczeństwa i ochrony zdrowia przez kierownika budowy.</w:t>
      </w:r>
    </w:p>
    <w:p w14:paraId="0CC4B13C" w14:textId="77777777" w:rsidR="00C10F1F" w:rsidRDefault="00C10F1F" w:rsidP="00C10F1F">
      <w:pPr>
        <w:rPr>
          <w:u w:val="dotted"/>
        </w:rPr>
      </w:pPr>
    </w:p>
    <w:p w14:paraId="70CFF7C0" w14:textId="77777777" w:rsidR="00C10F1F" w:rsidRDefault="00C10F1F" w:rsidP="00C10F1F">
      <w:pPr>
        <w:rPr>
          <w:u w:val="dotted"/>
        </w:rPr>
      </w:pPr>
    </w:p>
    <w:p w14:paraId="7560805A" w14:textId="77777777" w:rsidR="00C10F1F" w:rsidRDefault="00C10F1F" w:rsidP="00C10F1F">
      <w:pPr>
        <w:ind w:left="4248" w:firstLine="708"/>
        <w:rPr>
          <w:u w:val="dotted"/>
        </w:rPr>
      </w:pPr>
    </w:p>
    <w:p w14:paraId="1228E36D" w14:textId="77777777" w:rsidR="00C10F1F" w:rsidRDefault="00C10F1F" w:rsidP="00C10F1F">
      <w:pPr>
        <w:ind w:left="4248" w:firstLine="708"/>
        <w:rPr>
          <w:u w:val="dotted"/>
        </w:rPr>
      </w:pPr>
      <w:r>
        <w:rPr>
          <w:u w:val="dotted"/>
        </w:rPr>
        <w:t xml:space="preserve">                                                                      .</w:t>
      </w:r>
    </w:p>
    <w:p w14:paraId="45A98146" w14:textId="77777777" w:rsidR="00C10F1F" w:rsidRPr="00CF65DE" w:rsidRDefault="00C10F1F" w:rsidP="00C10F1F">
      <w:pPr>
        <w:ind w:left="5112" w:firstLine="1260"/>
        <w:rPr>
          <w:sz w:val="16"/>
          <w:szCs w:val="16"/>
        </w:rPr>
      </w:pPr>
      <w:r>
        <w:rPr>
          <w:sz w:val="16"/>
          <w:szCs w:val="16"/>
        </w:rPr>
        <w:t>(Projektant)</w:t>
      </w:r>
    </w:p>
    <w:p w14:paraId="60A2F336" w14:textId="3B818514" w:rsidR="008845E9" w:rsidRDefault="008845E9" w:rsidP="008845E9">
      <w:pPr>
        <w:jc w:val="center"/>
        <w:rPr>
          <w:rFonts w:ascii="Arial" w:hAnsi="Arial" w:cs="Arial"/>
          <w:b/>
          <w:sz w:val="32"/>
          <w:szCs w:val="32"/>
        </w:rPr>
      </w:pPr>
      <w:r w:rsidRPr="008845E9">
        <w:rPr>
          <w:rFonts w:ascii="Arial" w:hAnsi="Arial" w:cs="Arial"/>
          <w:b/>
          <w:sz w:val="32"/>
          <w:szCs w:val="32"/>
        </w:rPr>
        <w:lastRenderedPageBreak/>
        <w:t>ZAŚWIADCZENIE O NADANIU UPRAWNIEŃ PROJEKTOWYCH, PRZYNALEŻNOŚĆ DO DOIIB</w:t>
      </w:r>
      <w:bookmarkEnd w:id="1"/>
    </w:p>
    <w:p w14:paraId="0179BE11" w14:textId="734B83A7" w:rsidR="002355A1" w:rsidRDefault="002355A1" w:rsidP="008845E9">
      <w:pPr>
        <w:jc w:val="center"/>
        <w:rPr>
          <w:rFonts w:ascii="Arial" w:hAnsi="Arial" w:cs="Arial"/>
          <w:b/>
          <w:sz w:val="32"/>
          <w:szCs w:val="32"/>
        </w:rPr>
      </w:pPr>
    </w:p>
    <w:p w14:paraId="0AB36411" w14:textId="36EF322B" w:rsidR="00C32D6F" w:rsidRDefault="00C32D6F" w:rsidP="008845E9">
      <w:pPr>
        <w:jc w:val="center"/>
        <w:rPr>
          <w:rFonts w:ascii="Arial" w:hAnsi="Arial" w:cs="Arial"/>
          <w:b/>
          <w:sz w:val="32"/>
          <w:szCs w:val="32"/>
        </w:rPr>
      </w:pPr>
    </w:p>
    <w:p w14:paraId="01CA937A" w14:textId="7B13E31F" w:rsidR="0024176D" w:rsidRDefault="0024176D" w:rsidP="008845E9">
      <w:pPr>
        <w:jc w:val="center"/>
        <w:rPr>
          <w:rFonts w:ascii="Arial" w:hAnsi="Arial" w:cs="Arial"/>
          <w:b/>
          <w:sz w:val="32"/>
          <w:szCs w:val="32"/>
        </w:rPr>
      </w:pPr>
    </w:p>
    <w:p w14:paraId="4D2C0AFA" w14:textId="3F2A5DC9" w:rsidR="00C32D6F" w:rsidRDefault="00C32D6F" w:rsidP="008845E9">
      <w:pPr>
        <w:jc w:val="center"/>
        <w:rPr>
          <w:rFonts w:ascii="Arial" w:hAnsi="Arial" w:cs="Arial"/>
          <w:b/>
          <w:sz w:val="32"/>
          <w:szCs w:val="32"/>
        </w:rPr>
      </w:pPr>
    </w:p>
    <w:p w14:paraId="021593D3" w14:textId="7574EB09" w:rsidR="00CF0BB7" w:rsidRPr="00BE7C27" w:rsidRDefault="00C55FF9" w:rsidP="00BE7C27">
      <w:pPr>
        <w:rPr>
          <w:rFonts w:ascii="Arial" w:hAnsi="Arial" w:cs="Arial"/>
          <w:b/>
          <w:sz w:val="32"/>
          <w:szCs w:val="32"/>
        </w:rPr>
      </w:pPr>
      <w:r>
        <w:rPr>
          <w:rFonts w:ascii="Arial" w:hAnsi="Arial" w:cs="Arial"/>
          <w:b/>
          <w:sz w:val="32"/>
          <w:szCs w:val="32"/>
        </w:rPr>
        <w:br w:type="page"/>
      </w:r>
    </w:p>
    <w:sdt>
      <w:sdtPr>
        <w:rPr>
          <w:rFonts w:asciiTheme="minorHAnsi" w:eastAsiaTheme="minorHAnsi" w:hAnsiTheme="minorHAnsi" w:cstheme="minorBidi"/>
          <w:color w:val="auto"/>
          <w:sz w:val="22"/>
          <w:szCs w:val="22"/>
          <w:lang w:eastAsia="en-US"/>
        </w:rPr>
        <w:id w:val="2010703980"/>
        <w:docPartObj>
          <w:docPartGallery w:val="Table of Contents"/>
          <w:docPartUnique/>
        </w:docPartObj>
      </w:sdtPr>
      <w:sdtEndPr>
        <w:rPr>
          <w:b/>
          <w:bCs/>
        </w:rPr>
      </w:sdtEndPr>
      <w:sdtContent>
        <w:p w14:paraId="2CCB4067" w14:textId="0DD19275" w:rsidR="00BE7C27" w:rsidRPr="00BE7C27" w:rsidRDefault="00BE7C27">
          <w:pPr>
            <w:pStyle w:val="Nagwekspisutreci"/>
            <w:rPr>
              <w:rFonts w:ascii="Arial" w:eastAsia="Times New Roman" w:hAnsi="Arial" w:cs="Arial"/>
              <w:b/>
              <w:bCs/>
              <w:color w:val="000000"/>
              <w:sz w:val="22"/>
              <w:szCs w:val="22"/>
            </w:rPr>
          </w:pPr>
          <w:r w:rsidRPr="00BE7C27">
            <w:rPr>
              <w:rFonts w:ascii="Arial" w:eastAsia="Times New Roman" w:hAnsi="Arial" w:cs="Arial"/>
              <w:b/>
              <w:bCs/>
              <w:color w:val="000000"/>
              <w:sz w:val="22"/>
              <w:szCs w:val="22"/>
            </w:rPr>
            <w:t>Spis treści</w:t>
          </w:r>
        </w:p>
        <w:p w14:paraId="2572BA88" w14:textId="02993894" w:rsidR="00FC7F4A" w:rsidRDefault="00CF65DE">
          <w:pPr>
            <w:pStyle w:val="Spistreci1"/>
            <w:tabs>
              <w:tab w:val="left" w:pos="440"/>
              <w:tab w:val="right" w:leader="dot" w:pos="9062"/>
            </w:tabs>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3184422" w:history="1">
            <w:r w:rsidR="00FC7F4A" w:rsidRPr="006714EF">
              <w:rPr>
                <w:rStyle w:val="Hipercze"/>
                <w:noProof/>
              </w:rPr>
              <w:t>I.</w:t>
            </w:r>
            <w:r w:rsidR="00FC7F4A">
              <w:rPr>
                <w:rFonts w:eastAsiaTheme="minorEastAsia"/>
                <w:noProof/>
                <w:kern w:val="2"/>
                <w:sz w:val="24"/>
                <w:szCs w:val="24"/>
                <w:lang w:eastAsia="pl-PL"/>
                <w14:ligatures w14:val="standardContextual"/>
              </w:rPr>
              <w:tab/>
            </w:r>
            <w:r w:rsidR="00FC7F4A" w:rsidRPr="006714EF">
              <w:rPr>
                <w:rStyle w:val="Hipercze"/>
                <w:noProof/>
              </w:rPr>
              <w:t>Opis techniczny</w:t>
            </w:r>
            <w:r w:rsidR="00FC7F4A">
              <w:rPr>
                <w:noProof/>
                <w:webHidden/>
              </w:rPr>
              <w:tab/>
            </w:r>
            <w:r w:rsidR="00FC7F4A">
              <w:rPr>
                <w:noProof/>
                <w:webHidden/>
              </w:rPr>
              <w:fldChar w:fldCharType="begin"/>
            </w:r>
            <w:r w:rsidR="00FC7F4A">
              <w:rPr>
                <w:noProof/>
                <w:webHidden/>
              </w:rPr>
              <w:instrText xml:space="preserve"> PAGEREF _Toc223184422 \h </w:instrText>
            </w:r>
            <w:r w:rsidR="00FC7F4A">
              <w:rPr>
                <w:noProof/>
                <w:webHidden/>
              </w:rPr>
            </w:r>
            <w:r w:rsidR="00FC7F4A">
              <w:rPr>
                <w:noProof/>
                <w:webHidden/>
              </w:rPr>
              <w:fldChar w:fldCharType="separate"/>
            </w:r>
            <w:r w:rsidR="00FC7F4A">
              <w:rPr>
                <w:noProof/>
                <w:webHidden/>
              </w:rPr>
              <w:t>5</w:t>
            </w:r>
            <w:r w:rsidR="00FC7F4A">
              <w:rPr>
                <w:noProof/>
                <w:webHidden/>
              </w:rPr>
              <w:fldChar w:fldCharType="end"/>
            </w:r>
          </w:hyperlink>
        </w:p>
        <w:p w14:paraId="3D6AC24E" w14:textId="1362A17F" w:rsidR="00FC7F4A" w:rsidRDefault="00FC7F4A">
          <w:pPr>
            <w:pStyle w:val="Spistreci2"/>
            <w:tabs>
              <w:tab w:val="left" w:pos="720"/>
              <w:tab w:val="right" w:leader="dot" w:pos="9062"/>
            </w:tabs>
            <w:rPr>
              <w:rFonts w:eastAsiaTheme="minorEastAsia"/>
              <w:noProof/>
              <w:kern w:val="2"/>
              <w:sz w:val="24"/>
              <w:szCs w:val="24"/>
              <w:lang w:eastAsia="pl-PL"/>
              <w14:ligatures w14:val="standardContextual"/>
            </w:rPr>
          </w:pPr>
          <w:hyperlink w:anchor="_Toc223184423" w:history="1">
            <w:r w:rsidRPr="006714EF">
              <w:rPr>
                <w:rStyle w:val="Hipercze"/>
                <w:noProof/>
              </w:rPr>
              <w:t>1.</w:t>
            </w:r>
            <w:r>
              <w:rPr>
                <w:rFonts w:eastAsiaTheme="minorEastAsia"/>
                <w:noProof/>
                <w:kern w:val="2"/>
                <w:sz w:val="24"/>
                <w:szCs w:val="24"/>
                <w:lang w:eastAsia="pl-PL"/>
                <w14:ligatures w14:val="standardContextual"/>
              </w:rPr>
              <w:tab/>
            </w:r>
            <w:r w:rsidRPr="006714EF">
              <w:rPr>
                <w:rStyle w:val="Hipercze"/>
                <w:noProof/>
              </w:rPr>
              <w:t>Zakres opracowania</w:t>
            </w:r>
            <w:r>
              <w:rPr>
                <w:noProof/>
                <w:webHidden/>
              </w:rPr>
              <w:tab/>
            </w:r>
            <w:r>
              <w:rPr>
                <w:noProof/>
                <w:webHidden/>
              </w:rPr>
              <w:fldChar w:fldCharType="begin"/>
            </w:r>
            <w:r>
              <w:rPr>
                <w:noProof/>
                <w:webHidden/>
              </w:rPr>
              <w:instrText xml:space="preserve"> PAGEREF _Toc223184423 \h </w:instrText>
            </w:r>
            <w:r>
              <w:rPr>
                <w:noProof/>
                <w:webHidden/>
              </w:rPr>
            </w:r>
            <w:r>
              <w:rPr>
                <w:noProof/>
                <w:webHidden/>
              </w:rPr>
              <w:fldChar w:fldCharType="separate"/>
            </w:r>
            <w:r>
              <w:rPr>
                <w:noProof/>
                <w:webHidden/>
              </w:rPr>
              <w:t>5</w:t>
            </w:r>
            <w:r>
              <w:rPr>
                <w:noProof/>
                <w:webHidden/>
              </w:rPr>
              <w:fldChar w:fldCharType="end"/>
            </w:r>
          </w:hyperlink>
        </w:p>
        <w:p w14:paraId="43AD0E71" w14:textId="546FC88F" w:rsidR="00FC7F4A" w:rsidRDefault="00FC7F4A">
          <w:pPr>
            <w:pStyle w:val="Spistreci2"/>
            <w:tabs>
              <w:tab w:val="left" w:pos="720"/>
              <w:tab w:val="right" w:leader="dot" w:pos="9062"/>
            </w:tabs>
            <w:rPr>
              <w:rFonts w:eastAsiaTheme="minorEastAsia"/>
              <w:noProof/>
              <w:kern w:val="2"/>
              <w:sz w:val="24"/>
              <w:szCs w:val="24"/>
              <w:lang w:eastAsia="pl-PL"/>
              <w14:ligatures w14:val="standardContextual"/>
            </w:rPr>
          </w:pPr>
          <w:hyperlink w:anchor="_Toc223184424" w:history="1">
            <w:r w:rsidRPr="006714EF">
              <w:rPr>
                <w:rStyle w:val="Hipercze"/>
                <w:noProof/>
              </w:rPr>
              <w:t>2.</w:t>
            </w:r>
            <w:r>
              <w:rPr>
                <w:rFonts w:eastAsiaTheme="minorEastAsia"/>
                <w:noProof/>
                <w:kern w:val="2"/>
                <w:sz w:val="24"/>
                <w:szCs w:val="24"/>
                <w:lang w:eastAsia="pl-PL"/>
                <w14:ligatures w14:val="standardContextual"/>
              </w:rPr>
              <w:tab/>
            </w:r>
            <w:r w:rsidRPr="006714EF">
              <w:rPr>
                <w:rStyle w:val="Hipercze"/>
                <w:noProof/>
              </w:rPr>
              <w:t>Podstawa opracowania</w:t>
            </w:r>
            <w:r>
              <w:rPr>
                <w:noProof/>
                <w:webHidden/>
              </w:rPr>
              <w:tab/>
            </w:r>
            <w:r>
              <w:rPr>
                <w:noProof/>
                <w:webHidden/>
              </w:rPr>
              <w:fldChar w:fldCharType="begin"/>
            </w:r>
            <w:r>
              <w:rPr>
                <w:noProof/>
                <w:webHidden/>
              </w:rPr>
              <w:instrText xml:space="preserve"> PAGEREF _Toc223184424 \h </w:instrText>
            </w:r>
            <w:r>
              <w:rPr>
                <w:noProof/>
                <w:webHidden/>
              </w:rPr>
            </w:r>
            <w:r>
              <w:rPr>
                <w:noProof/>
                <w:webHidden/>
              </w:rPr>
              <w:fldChar w:fldCharType="separate"/>
            </w:r>
            <w:r>
              <w:rPr>
                <w:noProof/>
                <w:webHidden/>
              </w:rPr>
              <w:t>5</w:t>
            </w:r>
            <w:r>
              <w:rPr>
                <w:noProof/>
                <w:webHidden/>
              </w:rPr>
              <w:fldChar w:fldCharType="end"/>
            </w:r>
          </w:hyperlink>
        </w:p>
        <w:p w14:paraId="610FD24D" w14:textId="18D9BB72" w:rsidR="00FC7F4A" w:rsidRDefault="00FC7F4A">
          <w:pPr>
            <w:pStyle w:val="Spistreci2"/>
            <w:tabs>
              <w:tab w:val="left" w:pos="720"/>
              <w:tab w:val="right" w:leader="dot" w:pos="9062"/>
            </w:tabs>
            <w:rPr>
              <w:rFonts w:eastAsiaTheme="minorEastAsia"/>
              <w:noProof/>
              <w:kern w:val="2"/>
              <w:sz w:val="24"/>
              <w:szCs w:val="24"/>
              <w:lang w:eastAsia="pl-PL"/>
              <w14:ligatures w14:val="standardContextual"/>
            </w:rPr>
          </w:pPr>
          <w:hyperlink w:anchor="_Toc223184425" w:history="1">
            <w:r w:rsidRPr="006714EF">
              <w:rPr>
                <w:rStyle w:val="Hipercze"/>
                <w:noProof/>
              </w:rPr>
              <w:t>3.</w:t>
            </w:r>
            <w:r>
              <w:rPr>
                <w:rFonts w:eastAsiaTheme="minorEastAsia"/>
                <w:noProof/>
                <w:kern w:val="2"/>
                <w:sz w:val="24"/>
                <w:szCs w:val="24"/>
                <w:lang w:eastAsia="pl-PL"/>
                <w14:ligatures w14:val="standardContextual"/>
              </w:rPr>
              <w:tab/>
            </w:r>
            <w:r w:rsidRPr="006714EF">
              <w:rPr>
                <w:rStyle w:val="Hipercze"/>
                <w:noProof/>
              </w:rPr>
              <w:t>Opis instalacji elektrycznej</w:t>
            </w:r>
            <w:r>
              <w:rPr>
                <w:noProof/>
                <w:webHidden/>
              </w:rPr>
              <w:tab/>
            </w:r>
            <w:r>
              <w:rPr>
                <w:noProof/>
                <w:webHidden/>
              </w:rPr>
              <w:fldChar w:fldCharType="begin"/>
            </w:r>
            <w:r>
              <w:rPr>
                <w:noProof/>
                <w:webHidden/>
              </w:rPr>
              <w:instrText xml:space="preserve"> PAGEREF _Toc223184425 \h </w:instrText>
            </w:r>
            <w:r>
              <w:rPr>
                <w:noProof/>
                <w:webHidden/>
              </w:rPr>
            </w:r>
            <w:r>
              <w:rPr>
                <w:noProof/>
                <w:webHidden/>
              </w:rPr>
              <w:fldChar w:fldCharType="separate"/>
            </w:r>
            <w:r>
              <w:rPr>
                <w:noProof/>
                <w:webHidden/>
              </w:rPr>
              <w:t>5</w:t>
            </w:r>
            <w:r>
              <w:rPr>
                <w:noProof/>
                <w:webHidden/>
              </w:rPr>
              <w:fldChar w:fldCharType="end"/>
            </w:r>
          </w:hyperlink>
        </w:p>
        <w:p w14:paraId="3703B83A" w14:textId="26D62176"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26" w:history="1">
            <w:r w:rsidRPr="006714EF">
              <w:rPr>
                <w:rStyle w:val="Hipercze"/>
                <w:noProof/>
              </w:rPr>
              <w:t>3.1.</w:t>
            </w:r>
            <w:r>
              <w:rPr>
                <w:rFonts w:eastAsiaTheme="minorEastAsia"/>
                <w:noProof/>
                <w:kern w:val="2"/>
                <w:sz w:val="24"/>
                <w:szCs w:val="24"/>
                <w:lang w:eastAsia="pl-PL"/>
                <w14:ligatures w14:val="standardContextual"/>
              </w:rPr>
              <w:tab/>
            </w:r>
            <w:r w:rsidRPr="006714EF">
              <w:rPr>
                <w:rStyle w:val="Hipercze"/>
                <w:noProof/>
              </w:rPr>
              <w:t>Zasilanie obiektu</w:t>
            </w:r>
            <w:r>
              <w:rPr>
                <w:noProof/>
                <w:webHidden/>
              </w:rPr>
              <w:tab/>
            </w:r>
            <w:r>
              <w:rPr>
                <w:noProof/>
                <w:webHidden/>
              </w:rPr>
              <w:fldChar w:fldCharType="begin"/>
            </w:r>
            <w:r>
              <w:rPr>
                <w:noProof/>
                <w:webHidden/>
              </w:rPr>
              <w:instrText xml:space="preserve"> PAGEREF _Toc223184426 \h </w:instrText>
            </w:r>
            <w:r>
              <w:rPr>
                <w:noProof/>
                <w:webHidden/>
              </w:rPr>
            </w:r>
            <w:r>
              <w:rPr>
                <w:noProof/>
                <w:webHidden/>
              </w:rPr>
              <w:fldChar w:fldCharType="separate"/>
            </w:r>
            <w:r>
              <w:rPr>
                <w:noProof/>
                <w:webHidden/>
              </w:rPr>
              <w:t>5</w:t>
            </w:r>
            <w:r>
              <w:rPr>
                <w:noProof/>
                <w:webHidden/>
              </w:rPr>
              <w:fldChar w:fldCharType="end"/>
            </w:r>
          </w:hyperlink>
        </w:p>
        <w:p w14:paraId="24BF6443" w14:textId="2CADB350"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27" w:history="1">
            <w:r w:rsidRPr="006714EF">
              <w:rPr>
                <w:rStyle w:val="Hipercze"/>
                <w:noProof/>
              </w:rPr>
              <w:t>3.2.</w:t>
            </w:r>
            <w:r>
              <w:rPr>
                <w:rFonts w:eastAsiaTheme="minorEastAsia"/>
                <w:noProof/>
                <w:kern w:val="2"/>
                <w:sz w:val="24"/>
                <w:szCs w:val="24"/>
                <w:lang w:eastAsia="pl-PL"/>
                <w14:ligatures w14:val="standardContextual"/>
              </w:rPr>
              <w:tab/>
            </w:r>
            <w:r w:rsidRPr="006714EF">
              <w:rPr>
                <w:rStyle w:val="Hipercze"/>
                <w:noProof/>
              </w:rPr>
              <w:t>Rozdzielnia budynkowa RG</w:t>
            </w:r>
            <w:r>
              <w:rPr>
                <w:noProof/>
                <w:webHidden/>
              </w:rPr>
              <w:tab/>
            </w:r>
            <w:r>
              <w:rPr>
                <w:noProof/>
                <w:webHidden/>
              </w:rPr>
              <w:fldChar w:fldCharType="begin"/>
            </w:r>
            <w:r>
              <w:rPr>
                <w:noProof/>
                <w:webHidden/>
              </w:rPr>
              <w:instrText xml:space="preserve"> PAGEREF _Toc223184427 \h </w:instrText>
            </w:r>
            <w:r>
              <w:rPr>
                <w:noProof/>
                <w:webHidden/>
              </w:rPr>
            </w:r>
            <w:r>
              <w:rPr>
                <w:noProof/>
                <w:webHidden/>
              </w:rPr>
              <w:fldChar w:fldCharType="separate"/>
            </w:r>
            <w:r>
              <w:rPr>
                <w:noProof/>
                <w:webHidden/>
              </w:rPr>
              <w:t>6</w:t>
            </w:r>
            <w:r>
              <w:rPr>
                <w:noProof/>
                <w:webHidden/>
              </w:rPr>
              <w:fldChar w:fldCharType="end"/>
            </w:r>
          </w:hyperlink>
        </w:p>
        <w:p w14:paraId="5D7613FD" w14:textId="7F2BD37C"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28" w:history="1">
            <w:r w:rsidRPr="006714EF">
              <w:rPr>
                <w:rStyle w:val="Hipercze"/>
                <w:noProof/>
              </w:rPr>
              <w:t>3.3.</w:t>
            </w:r>
            <w:r>
              <w:rPr>
                <w:rFonts w:eastAsiaTheme="minorEastAsia"/>
                <w:noProof/>
                <w:kern w:val="2"/>
                <w:sz w:val="24"/>
                <w:szCs w:val="24"/>
                <w:lang w:eastAsia="pl-PL"/>
                <w14:ligatures w14:val="standardContextual"/>
              </w:rPr>
              <w:tab/>
            </w:r>
            <w:r w:rsidRPr="006714EF">
              <w:rPr>
                <w:rStyle w:val="Hipercze"/>
                <w:noProof/>
              </w:rPr>
              <w:t>Przeciwpożarowy wyłącznik prądu PWP</w:t>
            </w:r>
            <w:r>
              <w:rPr>
                <w:noProof/>
                <w:webHidden/>
              </w:rPr>
              <w:tab/>
            </w:r>
            <w:r>
              <w:rPr>
                <w:noProof/>
                <w:webHidden/>
              </w:rPr>
              <w:fldChar w:fldCharType="begin"/>
            </w:r>
            <w:r>
              <w:rPr>
                <w:noProof/>
                <w:webHidden/>
              </w:rPr>
              <w:instrText xml:space="preserve"> PAGEREF _Toc223184428 \h </w:instrText>
            </w:r>
            <w:r>
              <w:rPr>
                <w:noProof/>
                <w:webHidden/>
              </w:rPr>
            </w:r>
            <w:r>
              <w:rPr>
                <w:noProof/>
                <w:webHidden/>
              </w:rPr>
              <w:fldChar w:fldCharType="separate"/>
            </w:r>
            <w:r>
              <w:rPr>
                <w:noProof/>
                <w:webHidden/>
              </w:rPr>
              <w:t>7</w:t>
            </w:r>
            <w:r>
              <w:rPr>
                <w:noProof/>
                <w:webHidden/>
              </w:rPr>
              <w:fldChar w:fldCharType="end"/>
            </w:r>
          </w:hyperlink>
        </w:p>
        <w:p w14:paraId="15E9ACDA" w14:textId="48C5DF03"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29" w:history="1">
            <w:r w:rsidRPr="006714EF">
              <w:rPr>
                <w:rStyle w:val="Hipercze"/>
                <w:noProof/>
              </w:rPr>
              <w:t>3.4.</w:t>
            </w:r>
            <w:r>
              <w:rPr>
                <w:rFonts w:eastAsiaTheme="minorEastAsia"/>
                <w:noProof/>
                <w:kern w:val="2"/>
                <w:sz w:val="24"/>
                <w:szCs w:val="24"/>
                <w:lang w:eastAsia="pl-PL"/>
                <w14:ligatures w14:val="standardContextual"/>
              </w:rPr>
              <w:tab/>
            </w:r>
            <w:r w:rsidRPr="006714EF">
              <w:rPr>
                <w:rStyle w:val="Hipercze"/>
                <w:noProof/>
              </w:rPr>
              <w:t>Instalacja gniazd i odbiorów stałych</w:t>
            </w:r>
            <w:r>
              <w:rPr>
                <w:noProof/>
                <w:webHidden/>
              </w:rPr>
              <w:tab/>
            </w:r>
            <w:r>
              <w:rPr>
                <w:noProof/>
                <w:webHidden/>
              </w:rPr>
              <w:fldChar w:fldCharType="begin"/>
            </w:r>
            <w:r>
              <w:rPr>
                <w:noProof/>
                <w:webHidden/>
              </w:rPr>
              <w:instrText xml:space="preserve"> PAGEREF _Toc223184429 \h </w:instrText>
            </w:r>
            <w:r>
              <w:rPr>
                <w:noProof/>
                <w:webHidden/>
              </w:rPr>
            </w:r>
            <w:r>
              <w:rPr>
                <w:noProof/>
                <w:webHidden/>
              </w:rPr>
              <w:fldChar w:fldCharType="separate"/>
            </w:r>
            <w:r>
              <w:rPr>
                <w:noProof/>
                <w:webHidden/>
              </w:rPr>
              <w:t>7</w:t>
            </w:r>
            <w:r>
              <w:rPr>
                <w:noProof/>
                <w:webHidden/>
              </w:rPr>
              <w:fldChar w:fldCharType="end"/>
            </w:r>
          </w:hyperlink>
        </w:p>
        <w:p w14:paraId="4098D5CD" w14:textId="01C51537"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0" w:history="1">
            <w:r w:rsidRPr="006714EF">
              <w:rPr>
                <w:rStyle w:val="Hipercze"/>
                <w:noProof/>
              </w:rPr>
              <w:t>3.5.</w:t>
            </w:r>
            <w:r>
              <w:rPr>
                <w:rFonts w:eastAsiaTheme="minorEastAsia"/>
                <w:noProof/>
                <w:kern w:val="2"/>
                <w:sz w:val="24"/>
                <w:szCs w:val="24"/>
                <w:lang w:eastAsia="pl-PL"/>
                <w14:ligatures w14:val="standardContextual"/>
              </w:rPr>
              <w:tab/>
            </w:r>
            <w:r w:rsidRPr="006714EF">
              <w:rPr>
                <w:rStyle w:val="Hipercze"/>
                <w:noProof/>
              </w:rPr>
              <w:t>Instalacja oświetlenia</w:t>
            </w:r>
            <w:r>
              <w:rPr>
                <w:noProof/>
                <w:webHidden/>
              </w:rPr>
              <w:tab/>
            </w:r>
            <w:r>
              <w:rPr>
                <w:noProof/>
                <w:webHidden/>
              </w:rPr>
              <w:fldChar w:fldCharType="begin"/>
            </w:r>
            <w:r>
              <w:rPr>
                <w:noProof/>
                <w:webHidden/>
              </w:rPr>
              <w:instrText xml:space="preserve"> PAGEREF _Toc223184430 \h </w:instrText>
            </w:r>
            <w:r>
              <w:rPr>
                <w:noProof/>
                <w:webHidden/>
              </w:rPr>
            </w:r>
            <w:r>
              <w:rPr>
                <w:noProof/>
                <w:webHidden/>
              </w:rPr>
              <w:fldChar w:fldCharType="separate"/>
            </w:r>
            <w:r>
              <w:rPr>
                <w:noProof/>
                <w:webHidden/>
              </w:rPr>
              <w:t>8</w:t>
            </w:r>
            <w:r>
              <w:rPr>
                <w:noProof/>
                <w:webHidden/>
              </w:rPr>
              <w:fldChar w:fldCharType="end"/>
            </w:r>
          </w:hyperlink>
        </w:p>
        <w:p w14:paraId="424EF290" w14:textId="1CF501B9"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1" w:history="1">
            <w:r w:rsidRPr="006714EF">
              <w:rPr>
                <w:rStyle w:val="Hipercze"/>
                <w:noProof/>
              </w:rPr>
              <w:t>3.6.</w:t>
            </w:r>
            <w:r>
              <w:rPr>
                <w:rFonts w:eastAsiaTheme="minorEastAsia"/>
                <w:noProof/>
                <w:kern w:val="2"/>
                <w:sz w:val="24"/>
                <w:szCs w:val="24"/>
                <w:lang w:eastAsia="pl-PL"/>
                <w14:ligatures w14:val="standardContextual"/>
              </w:rPr>
              <w:tab/>
            </w:r>
            <w:r w:rsidRPr="006714EF">
              <w:rPr>
                <w:rStyle w:val="Hipercze"/>
                <w:noProof/>
              </w:rPr>
              <w:t>Instalacja teletechniczna</w:t>
            </w:r>
            <w:r>
              <w:rPr>
                <w:noProof/>
                <w:webHidden/>
              </w:rPr>
              <w:tab/>
            </w:r>
            <w:r>
              <w:rPr>
                <w:noProof/>
                <w:webHidden/>
              </w:rPr>
              <w:fldChar w:fldCharType="begin"/>
            </w:r>
            <w:r>
              <w:rPr>
                <w:noProof/>
                <w:webHidden/>
              </w:rPr>
              <w:instrText xml:space="preserve"> PAGEREF _Toc223184431 \h </w:instrText>
            </w:r>
            <w:r>
              <w:rPr>
                <w:noProof/>
                <w:webHidden/>
              </w:rPr>
            </w:r>
            <w:r>
              <w:rPr>
                <w:noProof/>
                <w:webHidden/>
              </w:rPr>
              <w:fldChar w:fldCharType="separate"/>
            </w:r>
            <w:r>
              <w:rPr>
                <w:noProof/>
                <w:webHidden/>
              </w:rPr>
              <w:t>10</w:t>
            </w:r>
            <w:r>
              <w:rPr>
                <w:noProof/>
                <w:webHidden/>
              </w:rPr>
              <w:fldChar w:fldCharType="end"/>
            </w:r>
          </w:hyperlink>
        </w:p>
        <w:p w14:paraId="69BC5706" w14:textId="591DB287"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2" w:history="1">
            <w:r w:rsidRPr="006714EF">
              <w:rPr>
                <w:rStyle w:val="Hipercze"/>
                <w:noProof/>
              </w:rPr>
              <w:t>3.7.</w:t>
            </w:r>
            <w:r>
              <w:rPr>
                <w:rFonts w:eastAsiaTheme="minorEastAsia"/>
                <w:noProof/>
                <w:kern w:val="2"/>
                <w:sz w:val="24"/>
                <w:szCs w:val="24"/>
                <w:lang w:eastAsia="pl-PL"/>
                <w14:ligatures w14:val="standardContextual"/>
              </w:rPr>
              <w:tab/>
            </w:r>
            <w:r w:rsidRPr="006714EF">
              <w:rPr>
                <w:rStyle w:val="Hipercze"/>
                <w:noProof/>
              </w:rPr>
              <w:t>Instalacja monitoringu wizyjnego</w:t>
            </w:r>
            <w:r>
              <w:rPr>
                <w:noProof/>
                <w:webHidden/>
              </w:rPr>
              <w:tab/>
            </w:r>
            <w:r>
              <w:rPr>
                <w:noProof/>
                <w:webHidden/>
              </w:rPr>
              <w:fldChar w:fldCharType="begin"/>
            </w:r>
            <w:r>
              <w:rPr>
                <w:noProof/>
                <w:webHidden/>
              </w:rPr>
              <w:instrText xml:space="preserve"> PAGEREF _Toc223184432 \h </w:instrText>
            </w:r>
            <w:r>
              <w:rPr>
                <w:noProof/>
                <w:webHidden/>
              </w:rPr>
            </w:r>
            <w:r>
              <w:rPr>
                <w:noProof/>
                <w:webHidden/>
              </w:rPr>
              <w:fldChar w:fldCharType="separate"/>
            </w:r>
            <w:r>
              <w:rPr>
                <w:noProof/>
                <w:webHidden/>
              </w:rPr>
              <w:t>10</w:t>
            </w:r>
            <w:r>
              <w:rPr>
                <w:noProof/>
                <w:webHidden/>
              </w:rPr>
              <w:fldChar w:fldCharType="end"/>
            </w:r>
          </w:hyperlink>
        </w:p>
        <w:p w14:paraId="796383C7" w14:textId="11EB7585"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3" w:history="1">
            <w:r w:rsidRPr="006714EF">
              <w:rPr>
                <w:rStyle w:val="Hipercze"/>
                <w:noProof/>
              </w:rPr>
              <w:t>3.8.</w:t>
            </w:r>
            <w:r>
              <w:rPr>
                <w:rFonts w:eastAsiaTheme="minorEastAsia"/>
                <w:noProof/>
                <w:kern w:val="2"/>
                <w:sz w:val="24"/>
                <w:szCs w:val="24"/>
                <w:lang w:eastAsia="pl-PL"/>
                <w14:ligatures w14:val="standardContextual"/>
              </w:rPr>
              <w:tab/>
            </w:r>
            <w:r w:rsidRPr="006714EF">
              <w:rPr>
                <w:rStyle w:val="Hipercze"/>
                <w:noProof/>
              </w:rPr>
              <w:t>Instalacja SSP</w:t>
            </w:r>
            <w:r>
              <w:rPr>
                <w:noProof/>
                <w:webHidden/>
              </w:rPr>
              <w:tab/>
            </w:r>
            <w:r>
              <w:rPr>
                <w:noProof/>
                <w:webHidden/>
              </w:rPr>
              <w:fldChar w:fldCharType="begin"/>
            </w:r>
            <w:r>
              <w:rPr>
                <w:noProof/>
                <w:webHidden/>
              </w:rPr>
              <w:instrText xml:space="preserve"> PAGEREF _Toc223184433 \h </w:instrText>
            </w:r>
            <w:r>
              <w:rPr>
                <w:noProof/>
                <w:webHidden/>
              </w:rPr>
            </w:r>
            <w:r>
              <w:rPr>
                <w:noProof/>
                <w:webHidden/>
              </w:rPr>
              <w:fldChar w:fldCharType="separate"/>
            </w:r>
            <w:r>
              <w:rPr>
                <w:noProof/>
                <w:webHidden/>
              </w:rPr>
              <w:t>11</w:t>
            </w:r>
            <w:r>
              <w:rPr>
                <w:noProof/>
                <w:webHidden/>
              </w:rPr>
              <w:fldChar w:fldCharType="end"/>
            </w:r>
          </w:hyperlink>
        </w:p>
        <w:p w14:paraId="79C35A22" w14:textId="7EDE266B"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4" w:history="1">
            <w:r w:rsidRPr="006714EF">
              <w:rPr>
                <w:rStyle w:val="Hipercze"/>
                <w:noProof/>
              </w:rPr>
              <w:t>3.9.</w:t>
            </w:r>
            <w:r>
              <w:rPr>
                <w:rFonts w:eastAsiaTheme="minorEastAsia"/>
                <w:noProof/>
                <w:kern w:val="2"/>
                <w:sz w:val="24"/>
                <w:szCs w:val="24"/>
                <w:lang w:eastAsia="pl-PL"/>
                <w14:ligatures w14:val="standardContextual"/>
              </w:rPr>
              <w:tab/>
            </w:r>
            <w:r w:rsidRPr="006714EF">
              <w:rPr>
                <w:rStyle w:val="Hipercze"/>
                <w:noProof/>
              </w:rPr>
              <w:t>Instalacja SSWIN</w:t>
            </w:r>
            <w:r>
              <w:rPr>
                <w:noProof/>
                <w:webHidden/>
              </w:rPr>
              <w:tab/>
            </w:r>
            <w:r>
              <w:rPr>
                <w:noProof/>
                <w:webHidden/>
              </w:rPr>
              <w:fldChar w:fldCharType="begin"/>
            </w:r>
            <w:r>
              <w:rPr>
                <w:noProof/>
                <w:webHidden/>
              </w:rPr>
              <w:instrText xml:space="preserve"> PAGEREF _Toc223184434 \h </w:instrText>
            </w:r>
            <w:r>
              <w:rPr>
                <w:noProof/>
                <w:webHidden/>
              </w:rPr>
            </w:r>
            <w:r>
              <w:rPr>
                <w:noProof/>
                <w:webHidden/>
              </w:rPr>
              <w:fldChar w:fldCharType="separate"/>
            </w:r>
            <w:r>
              <w:rPr>
                <w:noProof/>
                <w:webHidden/>
              </w:rPr>
              <w:t>12</w:t>
            </w:r>
            <w:r>
              <w:rPr>
                <w:noProof/>
                <w:webHidden/>
              </w:rPr>
              <w:fldChar w:fldCharType="end"/>
            </w:r>
          </w:hyperlink>
        </w:p>
        <w:p w14:paraId="5665B978" w14:textId="39412A1F"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5" w:history="1">
            <w:r w:rsidRPr="006714EF">
              <w:rPr>
                <w:rStyle w:val="Hipercze"/>
                <w:noProof/>
              </w:rPr>
              <w:t>3.10.</w:t>
            </w:r>
            <w:r>
              <w:rPr>
                <w:rFonts w:eastAsiaTheme="minorEastAsia"/>
                <w:noProof/>
                <w:kern w:val="2"/>
                <w:sz w:val="24"/>
                <w:szCs w:val="24"/>
                <w:lang w:eastAsia="pl-PL"/>
                <w14:ligatures w14:val="standardContextual"/>
              </w:rPr>
              <w:tab/>
            </w:r>
            <w:r w:rsidRPr="006714EF">
              <w:rPr>
                <w:rStyle w:val="Hipercze"/>
                <w:noProof/>
              </w:rPr>
              <w:t>Instalacja uziemiająca</w:t>
            </w:r>
            <w:r>
              <w:rPr>
                <w:noProof/>
                <w:webHidden/>
              </w:rPr>
              <w:tab/>
            </w:r>
            <w:r>
              <w:rPr>
                <w:noProof/>
                <w:webHidden/>
              </w:rPr>
              <w:fldChar w:fldCharType="begin"/>
            </w:r>
            <w:r>
              <w:rPr>
                <w:noProof/>
                <w:webHidden/>
              </w:rPr>
              <w:instrText xml:space="preserve"> PAGEREF _Toc223184435 \h </w:instrText>
            </w:r>
            <w:r>
              <w:rPr>
                <w:noProof/>
                <w:webHidden/>
              </w:rPr>
            </w:r>
            <w:r>
              <w:rPr>
                <w:noProof/>
                <w:webHidden/>
              </w:rPr>
              <w:fldChar w:fldCharType="separate"/>
            </w:r>
            <w:r>
              <w:rPr>
                <w:noProof/>
                <w:webHidden/>
              </w:rPr>
              <w:t>12</w:t>
            </w:r>
            <w:r>
              <w:rPr>
                <w:noProof/>
                <w:webHidden/>
              </w:rPr>
              <w:fldChar w:fldCharType="end"/>
            </w:r>
          </w:hyperlink>
        </w:p>
        <w:p w14:paraId="178918D2" w14:textId="6C5B57AE"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6" w:history="1">
            <w:r w:rsidRPr="006714EF">
              <w:rPr>
                <w:rStyle w:val="Hipercze"/>
                <w:noProof/>
              </w:rPr>
              <w:t>3.11.</w:t>
            </w:r>
            <w:r>
              <w:rPr>
                <w:rFonts w:eastAsiaTheme="minorEastAsia"/>
                <w:noProof/>
                <w:kern w:val="2"/>
                <w:sz w:val="24"/>
                <w:szCs w:val="24"/>
                <w:lang w:eastAsia="pl-PL"/>
                <w14:ligatures w14:val="standardContextual"/>
              </w:rPr>
              <w:tab/>
            </w:r>
            <w:r w:rsidRPr="006714EF">
              <w:rPr>
                <w:rStyle w:val="Hipercze"/>
                <w:noProof/>
              </w:rPr>
              <w:t>Ochrona przeciwprzepięciowa</w:t>
            </w:r>
            <w:r>
              <w:rPr>
                <w:noProof/>
                <w:webHidden/>
              </w:rPr>
              <w:tab/>
            </w:r>
            <w:r>
              <w:rPr>
                <w:noProof/>
                <w:webHidden/>
              </w:rPr>
              <w:fldChar w:fldCharType="begin"/>
            </w:r>
            <w:r>
              <w:rPr>
                <w:noProof/>
                <w:webHidden/>
              </w:rPr>
              <w:instrText xml:space="preserve"> PAGEREF _Toc223184436 \h </w:instrText>
            </w:r>
            <w:r>
              <w:rPr>
                <w:noProof/>
                <w:webHidden/>
              </w:rPr>
            </w:r>
            <w:r>
              <w:rPr>
                <w:noProof/>
                <w:webHidden/>
              </w:rPr>
              <w:fldChar w:fldCharType="separate"/>
            </w:r>
            <w:r>
              <w:rPr>
                <w:noProof/>
                <w:webHidden/>
              </w:rPr>
              <w:t>13</w:t>
            </w:r>
            <w:r>
              <w:rPr>
                <w:noProof/>
                <w:webHidden/>
              </w:rPr>
              <w:fldChar w:fldCharType="end"/>
            </w:r>
          </w:hyperlink>
        </w:p>
        <w:p w14:paraId="0189FD2B" w14:textId="2E5E2980"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7" w:history="1">
            <w:r w:rsidRPr="006714EF">
              <w:rPr>
                <w:rStyle w:val="Hipercze"/>
                <w:noProof/>
              </w:rPr>
              <w:t>3.12.</w:t>
            </w:r>
            <w:r>
              <w:rPr>
                <w:rFonts w:eastAsiaTheme="minorEastAsia"/>
                <w:noProof/>
                <w:kern w:val="2"/>
                <w:sz w:val="24"/>
                <w:szCs w:val="24"/>
                <w:lang w:eastAsia="pl-PL"/>
                <w14:ligatures w14:val="standardContextual"/>
              </w:rPr>
              <w:tab/>
            </w:r>
            <w:r w:rsidRPr="006714EF">
              <w:rPr>
                <w:rStyle w:val="Hipercze"/>
                <w:noProof/>
              </w:rPr>
              <w:t>Instalacja odgromowa</w:t>
            </w:r>
            <w:r>
              <w:rPr>
                <w:noProof/>
                <w:webHidden/>
              </w:rPr>
              <w:tab/>
            </w:r>
            <w:r>
              <w:rPr>
                <w:noProof/>
                <w:webHidden/>
              </w:rPr>
              <w:fldChar w:fldCharType="begin"/>
            </w:r>
            <w:r>
              <w:rPr>
                <w:noProof/>
                <w:webHidden/>
              </w:rPr>
              <w:instrText xml:space="preserve"> PAGEREF _Toc223184437 \h </w:instrText>
            </w:r>
            <w:r>
              <w:rPr>
                <w:noProof/>
                <w:webHidden/>
              </w:rPr>
            </w:r>
            <w:r>
              <w:rPr>
                <w:noProof/>
                <w:webHidden/>
              </w:rPr>
              <w:fldChar w:fldCharType="separate"/>
            </w:r>
            <w:r>
              <w:rPr>
                <w:noProof/>
                <w:webHidden/>
              </w:rPr>
              <w:t>13</w:t>
            </w:r>
            <w:r>
              <w:rPr>
                <w:noProof/>
                <w:webHidden/>
              </w:rPr>
              <w:fldChar w:fldCharType="end"/>
            </w:r>
          </w:hyperlink>
        </w:p>
        <w:p w14:paraId="25C21C09" w14:textId="35C1C696"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8" w:history="1">
            <w:r w:rsidRPr="006714EF">
              <w:rPr>
                <w:rStyle w:val="Hipercze"/>
                <w:noProof/>
              </w:rPr>
              <w:t>3.13.</w:t>
            </w:r>
            <w:r>
              <w:rPr>
                <w:rFonts w:eastAsiaTheme="minorEastAsia"/>
                <w:noProof/>
                <w:kern w:val="2"/>
                <w:sz w:val="24"/>
                <w:szCs w:val="24"/>
                <w:lang w:eastAsia="pl-PL"/>
                <w14:ligatures w14:val="standardContextual"/>
              </w:rPr>
              <w:tab/>
            </w:r>
            <w:r w:rsidRPr="006714EF">
              <w:rPr>
                <w:rStyle w:val="Hipercze"/>
                <w:noProof/>
              </w:rPr>
              <w:t>Ochrona przeciwporażeniowa</w:t>
            </w:r>
            <w:r>
              <w:rPr>
                <w:noProof/>
                <w:webHidden/>
              </w:rPr>
              <w:tab/>
            </w:r>
            <w:r>
              <w:rPr>
                <w:noProof/>
                <w:webHidden/>
              </w:rPr>
              <w:fldChar w:fldCharType="begin"/>
            </w:r>
            <w:r>
              <w:rPr>
                <w:noProof/>
                <w:webHidden/>
              </w:rPr>
              <w:instrText xml:space="preserve"> PAGEREF _Toc223184438 \h </w:instrText>
            </w:r>
            <w:r>
              <w:rPr>
                <w:noProof/>
                <w:webHidden/>
              </w:rPr>
            </w:r>
            <w:r>
              <w:rPr>
                <w:noProof/>
                <w:webHidden/>
              </w:rPr>
              <w:fldChar w:fldCharType="separate"/>
            </w:r>
            <w:r>
              <w:rPr>
                <w:noProof/>
                <w:webHidden/>
              </w:rPr>
              <w:t>13</w:t>
            </w:r>
            <w:r>
              <w:rPr>
                <w:noProof/>
                <w:webHidden/>
              </w:rPr>
              <w:fldChar w:fldCharType="end"/>
            </w:r>
          </w:hyperlink>
        </w:p>
        <w:p w14:paraId="22BA4EB4" w14:textId="3271D74C"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39" w:history="1">
            <w:r w:rsidRPr="006714EF">
              <w:rPr>
                <w:rStyle w:val="Hipercze"/>
                <w:noProof/>
              </w:rPr>
              <w:t>3.14.</w:t>
            </w:r>
            <w:r>
              <w:rPr>
                <w:rFonts w:eastAsiaTheme="minorEastAsia"/>
                <w:noProof/>
                <w:kern w:val="2"/>
                <w:sz w:val="24"/>
                <w:szCs w:val="24"/>
                <w:lang w:eastAsia="pl-PL"/>
                <w14:ligatures w14:val="standardContextual"/>
              </w:rPr>
              <w:tab/>
            </w:r>
            <w:r w:rsidRPr="006714EF">
              <w:rPr>
                <w:rStyle w:val="Hipercze"/>
                <w:noProof/>
              </w:rPr>
              <w:t>Uwagi końcowe</w:t>
            </w:r>
            <w:r>
              <w:rPr>
                <w:noProof/>
                <w:webHidden/>
              </w:rPr>
              <w:tab/>
            </w:r>
            <w:r>
              <w:rPr>
                <w:noProof/>
                <w:webHidden/>
              </w:rPr>
              <w:fldChar w:fldCharType="begin"/>
            </w:r>
            <w:r>
              <w:rPr>
                <w:noProof/>
                <w:webHidden/>
              </w:rPr>
              <w:instrText xml:space="preserve"> PAGEREF _Toc223184439 \h </w:instrText>
            </w:r>
            <w:r>
              <w:rPr>
                <w:noProof/>
                <w:webHidden/>
              </w:rPr>
            </w:r>
            <w:r>
              <w:rPr>
                <w:noProof/>
                <w:webHidden/>
              </w:rPr>
              <w:fldChar w:fldCharType="separate"/>
            </w:r>
            <w:r>
              <w:rPr>
                <w:noProof/>
                <w:webHidden/>
              </w:rPr>
              <w:t>14</w:t>
            </w:r>
            <w:r>
              <w:rPr>
                <w:noProof/>
                <w:webHidden/>
              </w:rPr>
              <w:fldChar w:fldCharType="end"/>
            </w:r>
          </w:hyperlink>
        </w:p>
        <w:p w14:paraId="606A0EAA" w14:textId="17B03826" w:rsidR="00FC7F4A" w:rsidRDefault="00FC7F4A">
          <w:pPr>
            <w:pStyle w:val="Spistreci3"/>
            <w:tabs>
              <w:tab w:val="left" w:pos="1200"/>
              <w:tab w:val="right" w:leader="dot" w:pos="9062"/>
            </w:tabs>
            <w:rPr>
              <w:rFonts w:eastAsiaTheme="minorEastAsia"/>
              <w:noProof/>
              <w:kern w:val="2"/>
              <w:sz w:val="24"/>
              <w:szCs w:val="24"/>
              <w:lang w:eastAsia="pl-PL"/>
              <w14:ligatures w14:val="standardContextual"/>
            </w:rPr>
          </w:pPr>
          <w:hyperlink w:anchor="_Toc223184440" w:history="1">
            <w:r w:rsidRPr="006714EF">
              <w:rPr>
                <w:rStyle w:val="Hipercze"/>
                <w:noProof/>
              </w:rPr>
              <w:t>3.15.</w:t>
            </w:r>
            <w:r>
              <w:rPr>
                <w:rFonts w:eastAsiaTheme="minorEastAsia"/>
                <w:noProof/>
                <w:kern w:val="2"/>
                <w:sz w:val="24"/>
                <w:szCs w:val="24"/>
                <w:lang w:eastAsia="pl-PL"/>
                <w14:ligatures w14:val="standardContextual"/>
              </w:rPr>
              <w:tab/>
            </w:r>
            <w:r w:rsidRPr="006714EF">
              <w:rPr>
                <w:rStyle w:val="Hipercze"/>
                <w:noProof/>
              </w:rPr>
              <w:t>Informacja dotycząca bezpieczeństwa i ochrony zdrowia</w:t>
            </w:r>
            <w:r>
              <w:rPr>
                <w:noProof/>
                <w:webHidden/>
              </w:rPr>
              <w:tab/>
            </w:r>
            <w:r>
              <w:rPr>
                <w:noProof/>
                <w:webHidden/>
              </w:rPr>
              <w:fldChar w:fldCharType="begin"/>
            </w:r>
            <w:r>
              <w:rPr>
                <w:noProof/>
                <w:webHidden/>
              </w:rPr>
              <w:instrText xml:space="preserve"> PAGEREF _Toc223184440 \h </w:instrText>
            </w:r>
            <w:r>
              <w:rPr>
                <w:noProof/>
                <w:webHidden/>
              </w:rPr>
            </w:r>
            <w:r>
              <w:rPr>
                <w:noProof/>
                <w:webHidden/>
              </w:rPr>
              <w:fldChar w:fldCharType="separate"/>
            </w:r>
            <w:r>
              <w:rPr>
                <w:noProof/>
                <w:webHidden/>
              </w:rPr>
              <w:t>14</w:t>
            </w:r>
            <w:r>
              <w:rPr>
                <w:noProof/>
                <w:webHidden/>
              </w:rPr>
              <w:fldChar w:fldCharType="end"/>
            </w:r>
          </w:hyperlink>
        </w:p>
        <w:p w14:paraId="0C726BD0" w14:textId="5FC18BF3" w:rsidR="00BE7C27" w:rsidRDefault="00CF65DE">
          <w:r>
            <w:rPr>
              <w:b/>
              <w:bCs/>
              <w:noProof/>
            </w:rPr>
            <w:fldChar w:fldCharType="end"/>
          </w:r>
        </w:p>
      </w:sdtContent>
    </w:sdt>
    <w:p w14:paraId="2BCB2EB3" w14:textId="77777777" w:rsidR="00BE7C27" w:rsidRDefault="00BE7C27" w:rsidP="00CF0BB7">
      <w:pPr>
        <w:spacing w:after="0" w:line="240" w:lineRule="auto"/>
        <w:outlineLvl w:val="0"/>
        <w:rPr>
          <w:rFonts w:ascii="Arial" w:eastAsia="Times New Roman" w:hAnsi="Arial" w:cs="Arial"/>
          <w:b/>
          <w:bCs/>
          <w:color w:val="000000"/>
          <w:lang w:eastAsia="pl-PL"/>
        </w:rPr>
      </w:pPr>
    </w:p>
    <w:tbl>
      <w:tblPr>
        <w:tblStyle w:val="Tabela-Siatka"/>
        <w:tblW w:w="5000" w:type="pct"/>
        <w:tblLook w:val="04A0" w:firstRow="1" w:lastRow="0" w:firstColumn="1" w:lastColumn="0" w:noHBand="0" w:noVBand="1"/>
      </w:tblPr>
      <w:tblGrid>
        <w:gridCol w:w="1036"/>
        <w:gridCol w:w="7163"/>
        <w:gridCol w:w="1089"/>
      </w:tblGrid>
      <w:tr w:rsidR="00547E98" w:rsidRPr="00C67F11" w14:paraId="086549E6" w14:textId="77777777" w:rsidTr="00547E98">
        <w:tc>
          <w:tcPr>
            <w:tcW w:w="558" w:type="pct"/>
            <w:shd w:val="pct25" w:color="auto" w:fill="auto"/>
            <w:vAlign w:val="center"/>
          </w:tcPr>
          <w:p w14:paraId="7D5B3932" w14:textId="5AACECED" w:rsidR="00547E98" w:rsidRPr="00C67F11" w:rsidRDefault="00547E98" w:rsidP="00C830B0">
            <w:pPr>
              <w:jc w:val="center"/>
              <w:rPr>
                <w:b/>
                <w:lang w:eastAsia="pl-PL"/>
              </w:rPr>
            </w:pPr>
            <w:r>
              <w:rPr>
                <w:b/>
                <w:lang w:eastAsia="pl-PL"/>
              </w:rPr>
              <w:t>Nr rysunku</w:t>
            </w:r>
          </w:p>
        </w:tc>
        <w:tc>
          <w:tcPr>
            <w:tcW w:w="3856" w:type="pct"/>
            <w:shd w:val="pct25" w:color="auto" w:fill="auto"/>
            <w:vAlign w:val="center"/>
          </w:tcPr>
          <w:p w14:paraId="2FAE2535" w14:textId="3E26712D" w:rsidR="00547E98" w:rsidRPr="00C67F11" w:rsidRDefault="00547E98" w:rsidP="00C830B0">
            <w:pPr>
              <w:jc w:val="center"/>
              <w:rPr>
                <w:b/>
                <w:lang w:eastAsia="pl-PL"/>
              </w:rPr>
            </w:pPr>
            <w:r>
              <w:rPr>
                <w:b/>
                <w:lang w:eastAsia="pl-PL"/>
              </w:rPr>
              <w:t>Tytuł rysunku</w:t>
            </w:r>
          </w:p>
        </w:tc>
        <w:tc>
          <w:tcPr>
            <w:tcW w:w="586" w:type="pct"/>
            <w:shd w:val="pct25" w:color="auto" w:fill="auto"/>
            <w:vAlign w:val="center"/>
          </w:tcPr>
          <w:p w14:paraId="46D6276A" w14:textId="44B2B41D" w:rsidR="00547E98" w:rsidRPr="00C67F11" w:rsidRDefault="00547E98" w:rsidP="00C830B0">
            <w:pPr>
              <w:jc w:val="center"/>
              <w:rPr>
                <w:b/>
                <w:lang w:eastAsia="pl-PL"/>
              </w:rPr>
            </w:pPr>
            <w:r>
              <w:rPr>
                <w:b/>
                <w:lang w:eastAsia="pl-PL"/>
              </w:rPr>
              <w:t>Skala</w:t>
            </w:r>
          </w:p>
        </w:tc>
      </w:tr>
      <w:tr w:rsidR="00FB554E" w:rsidRPr="000A7AC2" w14:paraId="4C5BD208" w14:textId="77777777" w:rsidTr="00547E98">
        <w:tc>
          <w:tcPr>
            <w:tcW w:w="558" w:type="pct"/>
            <w:vAlign w:val="center"/>
          </w:tcPr>
          <w:p w14:paraId="44DCA5B6" w14:textId="5A320CA9" w:rsidR="00FB554E" w:rsidRDefault="00FB554E" w:rsidP="00C830B0">
            <w:pPr>
              <w:jc w:val="center"/>
              <w:rPr>
                <w:lang w:eastAsia="pl-PL"/>
              </w:rPr>
            </w:pPr>
            <w:r>
              <w:rPr>
                <w:lang w:eastAsia="pl-PL"/>
              </w:rPr>
              <w:t>E0</w:t>
            </w:r>
          </w:p>
        </w:tc>
        <w:tc>
          <w:tcPr>
            <w:tcW w:w="3856" w:type="pct"/>
            <w:vAlign w:val="center"/>
          </w:tcPr>
          <w:p w14:paraId="5FCE0CFC" w14:textId="2CA19094" w:rsidR="00FB554E" w:rsidRDefault="00FB554E" w:rsidP="00C830B0">
            <w:pPr>
              <w:jc w:val="center"/>
              <w:rPr>
                <w:lang w:eastAsia="pl-PL"/>
              </w:rPr>
            </w:pPr>
            <w:r>
              <w:rPr>
                <w:lang w:eastAsia="pl-PL"/>
              </w:rPr>
              <w:t>Plan zagospodarowania terenu</w:t>
            </w:r>
          </w:p>
        </w:tc>
        <w:tc>
          <w:tcPr>
            <w:tcW w:w="586" w:type="pct"/>
            <w:vAlign w:val="center"/>
          </w:tcPr>
          <w:p w14:paraId="7ED4FF87" w14:textId="36E6D871" w:rsidR="00FB554E" w:rsidRDefault="00FB554E" w:rsidP="00C830B0">
            <w:pPr>
              <w:jc w:val="center"/>
              <w:rPr>
                <w:lang w:eastAsia="pl-PL"/>
              </w:rPr>
            </w:pPr>
            <w:r>
              <w:rPr>
                <w:lang w:eastAsia="pl-PL"/>
              </w:rPr>
              <w:t>1:</w:t>
            </w:r>
            <w:r w:rsidR="00036D4C">
              <w:rPr>
                <w:lang w:eastAsia="pl-PL"/>
              </w:rPr>
              <w:t>5</w:t>
            </w:r>
            <w:r>
              <w:rPr>
                <w:lang w:eastAsia="pl-PL"/>
              </w:rPr>
              <w:t>00</w:t>
            </w:r>
          </w:p>
        </w:tc>
      </w:tr>
      <w:tr w:rsidR="00547E98" w:rsidRPr="000A7AC2" w14:paraId="3D281499" w14:textId="77777777" w:rsidTr="00547E98">
        <w:tc>
          <w:tcPr>
            <w:tcW w:w="558" w:type="pct"/>
            <w:vAlign w:val="center"/>
          </w:tcPr>
          <w:p w14:paraId="30D0B01B" w14:textId="681F2C15" w:rsidR="00547E98" w:rsidRDefault="00547E98" w:rsidP="00C830B0">
            <w:pPr>
              <w:jc w:val="center"/>
              <w:rPr>
                <w:lang w:eastAsia="pl-PL"/>
              </w:rPr>
            </w:pPr>
            <w:r>
              <w:rPr>
                <w:lang w:eastAsia="pl-PL"/>
              </w:rPr>
              <w:t>E1</w:t>
            </w:r>
            <w:r w:rsidR="00944B86">
              <w:rPr>
                <w:lang w:eastAsia="pl-PL"/>
              </w:rPr>
              <w:t>.1</w:t>
            </w:r>
          </w:p>
        </w:tc>
        <w:tc>
          <w:tcPr>
            <w:tcW w:w="3856" w:type="pct"/>
            <w:vAlign w:val="center"/>
          </w:tcPr>
          <w:p w14:paraId="5100D473" w14:textId="0C99F6CE" w:rsidR="00547E98" w:rsidRDefault="00547E98" w:rsidP="00C830B0">
            <w:pPr>
              <w:jc w:val="center"/>
              <w:rPr>
                <w:lang w:eastAsia="pl-PL"/>
              </w:rPr>
            </w:pPr>
            <w:r>
              <w:rPr>
                <w:lang w:eastAsia="pl-PL"/>
              </w:rPr>
              <w:t>Instalacja oświetleni</w:t>
            </w:r>
            <w:r w:rsidR="00944B86">
              <w:rPr>
                <w:lang w:eastAsia="pl-PL"/>
              </w:rPr>
              <w:t>a</w:t>
            </w:r>
          </w:p>
        </w:tc>
        <w:tc>
          <w:tcPr>
            <w:tcW w:w="586" w:type="pct"/>
            <w:vAlign w:val="center"/>
          </w:tcPr>
          <w:p w14:paraId="27E3150C" w14:textId="0D10081B" w:rsidR="00547E98" w:rsidRDefault="00547E98" w:rsidP="00C830B0">
            <w:pPr>
              <w:jc w:val="center"/>
              <w:rPr>
                <w:lang w:eastAsia="pl-PL"/>
              </w:rPr>
            </w:pPr>
            <w:r>
              <w:rPr>
                <w:lang w:eastAsia="pl-PL"/>
              </w:rPr>
              <w:t>1:</w:t>
            </w:r>
            <w:r w:rsidR="00944B86">
              <w:rPr>
                <w:lang w:eastAsia="pl-PL"/>
              </w:rPr>
              <w:t>2</w:t>
            </w:r>
            <w:r>
              <w:rPr>
                <w:lang w:eastAsia="pl-PL"/>
              </w:rPr>
              <w:t>00</w:t>
            </w:r>
          </w:p>
        </w:tc>
      </w:tr>
      <w:tr w:rsidR="00944B86" w14:paraId="6EBCD50E" w14:textId="77777777" w:rsidTr="00211A10">
        <w:tc>
          <w:tcPr>
            <w:tcW w:w="558" w:type="pct"/>
            <w:vAlign w:val="center"/>
          </w:tcPr>
          <w:p w14:paraId="45AB0F51" w14:textId="7FF0BB09" w:rsidR="00944B86" w:rsidRDefault="00B073ED" w:rsidP="00944B86">
            <w:pPr>
              <w:jc w:val="center"/>
              <w:rPr>
                <w:lang w:eastAsia="pl-PL"/>
              </w:rPr>
            </w:pPr>
            <w:r>
              <w:rPr>
                <w:lang w:eastAsia="pl-PL"/>
              </w:rPr>
              <w:t>E1.2</w:t>
            </w:r>
          </w:p>
        </w:tc>
        <w:tc>
          <w:tcPr>
            <w:tcW w:w="3856" w:type="pct"/>
            <w:vAlign w:val="center"/>
          </w:tcPr>
          <w:p w14:paraId="4E77792E" w14:textId="1D097BB1" w:rsidR="00944B86" w:rsidRDefault="00944B86" w:rsidP="00944B86">
            <w:pPr>
              <w:jc w:val="center"/>
              <w:rPr>
                <w:lang w:eastAsia="pl-PL"/>
              </w:rPr>
            </w:pPr>
            <w:r>
              <w:rPr>
                <w:lang w:eastAsia="pl-PL"/>
              </w:rPr>
              <w:t>Instalacja oświetlenia – plan rozmieszczenia opraw</w:t>
            </w:r>
          </w:p>
        </w:tc>
        <w:tc>
          <w:tcPr>
            <w:tcW w:w="586" w:type="pct"/>
            <w:vAlign w:val="center"/>
          </w:tcPr>
          <w:p w14:paraId="5870C2FC" w14:textId="5F51473C" w:rsidR="00944B86" w:rsidRDefault="00944B86" w:rsidP="00944B86">
            <w:pPr>
              <w:jc w:val="center"/>
              <w:rPr>
                <w:lang w:eastAsia="pl-PL"/>
              </w:rPr>
            </w:pPr>
            <w:r>
              <w:rPr>
                <w:lang w:eastAsia="pl-PL"/>
              </w:rPr>
              <w:t>1:100</w:t>
            </w:r>
          </w:p>
        </w:tc>
      </w:tr>
      <w:tr w:rsidR="00944B86" w14:paraId="2EA77872" w14:textId="77777777" w:rsidTr="00211A10">
        <w:tc>
          <w:tcPr>
            <w:tcW w:w="558" w:type="pct"/>
            <w:vAlign w:val="center"/>
          </w:tcPr>
          <w:p w14:paraId="5D466F33" w14:textId="40CE7C09" w:rsidR="00944B86" w:rsidRDefault="00B073ED" w:rsidP="00944B86">
            <w:pPr>
              <w:jc w:val="center"/>
              <w:rPr>
                <w:lang w:eastAsia="pl-PL"/>
              </w:rPr>
            </w:pPr>
            <w:r>
              <w:rPr>
                <w:lang w:eastAsia="pl-PL"/>
              </w:rPr>
              <w:t>E2</w:t>
            </w:r>
          </w:p>
        </w:tc>
        <w:tc>
          <w:tcPr>
            <w:tcW w:w="3856" w:type="pct"/>
          </w:tcPr>
          <w:p w14:paraId="7224CDC4" w14:textId="21A52684" w:rsidR="00944B86" w:rsidRDefault="00B073ED" w:rsidP="00944B86">
            <w:pPr>
              <w:jc w:val="center"/>
              <w:rPr>
                <w:lang w:eastAsia="pl-PL"/>
              </w:rPr>
            </w:pPr>
            <w:r>
              <w:rPr>
                <w:lang w:eastAsia="pl-PL"/>
              </w:rPr>
              <w:t xml:space="preserve">Instalacja zasilania gniazd i urządzeń </w:t>
            </w:r>
          </w:p>
        </w:tc>
        <w:tc>
          <w:tcPr>
            <w:tcW w:w="586" w:type="pct"/>
            <w:vAlign w:val="center"/>
          </w:tcPr>
          <w:p w14:paraId="08F6DB08" w14:textId="5793DEFE" w:rsidR="00944B86" w:rsidRDefault="00944B86" w:rsidP="00944B86">
            <w:pPr>
              <w:jc w:val="center"/>
              <w:rPr>
                <w:lang w:eastAsia="pl-PL"/>
              </w:rPr>
            </w:pPr>
            <w:r>
              <w:rPr>
                <w:lang w:eastAsia="pl-PL"/>
              </w:rPr>
              <w:t>1:200</w:t>
            </w:r>
          </w:p>
        </w:tc>
      </w:tr>
      <w:tr w:rsidR="00944B86" w14:paraId="5B650CBC" w14:textId="77777777" w:rsidTr="00211A10">
        <w:tc>
          <w:tcPr>
            <w:tcW w:w="558" w:type="pct"/>
            <w:vAlign w:val="center"/>
          </w:tcPr>
          <w:p w14:paraId="69C48082" w14:textId="3854EE4D" w:rsidR="00944B86" w:rsidRDefault="00FC6EC1" w:rsidP="00944B86">
            <w:pPr>
              <w:jc w:val="center"/>
              <w:rPr>
                <w:lang w:eastAsia="pl-PL"/>
              </w:rPr>
            </w:pPr>
            <w:r>
              <w:rPr>
                <w:lang w:eastAsia="pl-PL"/>
              </w:rPr>
              <w:t>E3</w:t>
            </w:r>
          </w:p>
        </w:tc>
        <w:tc>
          <w:tcPr>
            <w:tcW w:w="3856" w:type="pct"/>
          </w:tcPr>
          <w:p w14:paraId="3282F16D" w14:textId="067F7AD5" w:rsidR="00944B86" w:rsidRDefault="00FC6EC1" w:rsidP="00944B86">
            <w:pPr>
              <w:jc w:val="center"/>
              <w:rPr>
                <w:lang w:eastAsia="pl-PL"/>
              </w:rPr>
            </w:pPr>
            <w:r>
              <w:rPr>
                <w:lang w:eastAsia="pl-PL"/>
              </w:rPr>
              <w:t xml:space="preserve">Instalacja </w:t>
            </w:r>
            <w:proofErr w:type="spellStart"/>
            <w:r>
              <w:rPr>
                <w:lang w:eastAsia="pl-PL"/>
              </w:rPr>
              <w:t>internetu</w:t>
            </w:r>
            <w:proofErr w:type="spellEnd"/>
            <w:r>
              <w:rPr>
                <w:lang w:eastAsia="pl-PL"/>
              </w:rPr>
              <w:t>, monitoringu, SSP, SSWIN</w:t>
            </w:r>
          </w:p>
        </w:tc>
        <w:tc>
          <w:tcPr>
            <w:tcW w:w="586" w:type="pct"/>
            <w:vAlign w:val="center"/>
          </w:tcPr>
          <w:p w14:paraId="6474BDDC" w14:textId="5EDE8D57" w:rsidR="00944B86" w:rsidRDefault="00944B86" w:rsidP="00944B86">
            <w:pPr>
              <w:jc w:val="center"/>
              <w:rPr>
                <w:lang w:eastAsia="pl-PL"/>
              </w:rPr>
            </w:pPr>
            <w:r>
              <w:rPr>
                <w:lang w:eastAsia="pl-PL"/>
              </w:rPr>
              <w:t>1:200</w:t>
            </w:r>
          </w:p>
        </w:tc>
      </w:tr>
      <w:tr w:rsidR="00944B86" w14:paraId="543BD647" w14:textId="77777777" w:rsidTr="00211A10">
        <w:tc>
          <w:tcPr>
            <w:tcW w:w="558" w:type="pct"/>
            <w:vAlign w:val="center"/>
          </w:tcPr>
          <w:p w14:paraId="4DD735D2" w14:textId="28A8810D" w:rsidR="00944B86" w:rsidRDefault="00FC6EC1" w:rsidP="00944B86">
            <w:pPr>
              <w:jc w:val="center"/>
              <w:rPr>
                <w:lang w:eastAsia="pl-PL"/>
              </w:rPr>
            </w:pPr>
            <w:r>
              <w:rPr>
                <w:lang w:eastAsia="pl-PL"/>
              </w:rPr>
              <w:t>E4.1</w:t>
            </w:r>
          </w:p>
        </w:tc>
        <w:tc>
          <w:tcPr>
            <w:tcW w:w="3856" w:type="pct"/>
          </w:tcPr>
          <w:p w14:paraId="5438A808" w14:textId="45A8DF13" w:rsidR="00944B86" w:rsidRDefault="00FC6EC1" w:rsidP="00944B86">
            <w:pPr>
              <w:jc w:val="center"/>
              <w:rPr>
                <w:lang w:eastAsia="pl-PL"/>
              </w:rPr>
            </w:pPr>
            <w:r>
              <w:rPr>
                <w:lang w:eastAsia="pl-PL"/>
              </w:rPr>
              <w:t>Instalacja odgromowa i uziemień – rzut fundamentu</w:t>
            </w:r>
          </w:p>
        </w:tc>
        <w:tc>
          <w:tcPr>
            <w:tcW w:w="586" w:type="pct"/>
            <w:vAlign w:val="center"/>
          </w:tcPr>
          <w:p w14:paraId="1C932695" w14:textId="1AE11EFF" w:rsidR="00944B86" w:rsidRPr="00F5039F" w:rsidRDefault="00944B86" w:rsidP="00944B86">
            <w:pPr>
              <w:jc w:val="center"/>
              <w:rPr>
                <w:lang w:eastAsia="pl-PL"/>
              </w:rPr>
            </w:pPr>
            <w:r>
              <w:rPr>
                <w:lang w:eastAsia="pl-PL"/>
              </w:rPr>
              <w:t>1:200</w:t>
            </w:r>
          </w:p>
        </w:tc>
      </w:tr>
      <w:tr w:rsidR="00FC6EC1" w14:paraId="4664D6CC" w14:textId="77777777" w:rsidTr="00464A14">
        <w:tc>
          <w:tcPr>
            <w:tcW w:w="558" w:type="pct"/>
            <w:vAlign w:val="center"/>
          </w:tcPr>
          <w:p w14:paraId="1CEDE2C5" w14:textId="10501E0D" w:rsidR="00FC6EC1" w:rsidRDefault="00FC6EC1" w:rsidP="00FC6EC1">
            <w:pPr>
              <w:jc w:val="center"/>
              <w:rPr>
                <w:lang w:eastAsia="pl-PL"/>
              </w:rPr>
            </w:pPr>
            <w:r>
              <w:rPr>
                <w:lang w:eastAsia="pl-PL"/>
              </w:rPr>
              <w:t>E4.2</w:t>
            </w:r>
          </w:p>
        </w:tc>
        <w:tc>
          <w:tcPr>
            <w:tcW w:w="3856" w:type="pct"/>
          </w:tcPr>
          <w:p w14:paraId="6D21664C" w14:textId="2A4BC214" w:rsidR="00FC6EC1" w:rsidRDefault="00FC6EC1" w:rsidP="00FC6EC1">
            <w:pPr>
              <w:jc w:val="center"/>
              <w:rPr>
                <w:lang w:eastAsia="pl-PL"/>
              </w:rPr>
            </w:pPr>
            <w:r>
              <w:rPr>
                <w:lang w:eastAsia="pl-PL"/>
              </w:rPr>
              <w:t>Instalacja odgromowa i uziemień – rzut dachu</w:t>
            </w:r>
          </w:p>
        </w:tc>
        <w:tc>
          <w:tcPr>
            <w:tcW w:w="586" w:type="pct"/>
            <w:vAlign w:val="center"/>
          </w:tcPr>
          <w:p w14:paraId="355E5D6F" w14:textId="496ECEB0" w:rsidR="00FC6EC1" w:rsidRDefault="00FC6EC1" w:rsidP="00FC6EC1">
            <w:pPr>
              <w:jc w:val="center"/>
              <w:rPr>
                <w:lang w:eastAsia="pl-PL"/>
              </w:rPr>
            </w:pPr>
            <w:r>
              <w:rPr>
                <w:lang w:eastAsia="pl-PL"/>
              </w:rPr>
              <w:t>1:200</w:t>
            </w:r>
          </w:p>
        </w:tc>
      </w:tr>
      <w:tr w:rsidR="00FC6EC1" w14:paraId="57D40822" w14:textId="77777777" w:rsidTr="00650C21">
        <w:tc>
          <w:tcPr>
            <w:tcW w:w="558" w:type="pct"/>
            <w:vAlign w:val="center"/>
          </w:tcPr>
          <w:p w14:paraId="4EA65DA4" w14:textId="62E72E2A" w:rsidR="00FC6EC1" w:rsidRDefault="00FC6EC1" w:rsidP="00FC6EC1">
            <w:pPr>
              <w:jc w:val="center"/>
              <w:rPr>
                <w:lang w:eastAsia="pl-PL"/>
              </w:rPr>
            </w:pPr>
            <w:r>
              <w:rPr>
                <w:lang w:eastAsia="pl-PL"/>
              </w:rPr>
              <w:t>E4.3</w:t>
            </w:r>
          </w:p>
        </w:tc>
        <w:tc>
          <w:tcPr>
            <w:tcW w:w="3856" w:type="pct"/>
          </w:tcPr>
          <w:p w14:paraId="5F633225" w14:textId="415F7FFD" w:rsidR="00FC6EC1" w:rsidRDefault="00FC6EC1" w:rsidP="00FC6EC1">
            <w:pPr>
              <w:jc w:val="center"/>
              <w:rPr>
                <w:lang w:eastAsia="pl-PL"/>
              </w:rPr>
            </w:pPr>
            <w:r>
              <w:rPr>
                <w:lang w:eastAsia="pl-PL"/>
              </w:rPr>
              <w:t>Instalacja odgromowa i uziemień – analiza ochrony odgromowej</w:t>
            </w:r>
          </w:p>
        </w:tc>
        <w:tc>
          <w:tcPr>
            <w:tcW w:w="586" w:type="pct"/>
            <w:vAlign w:val="center"/>
          </w:tcPr>
          <w:p w14:paraId="7B879FE9" w14:textId="3AFC1CAA" w:rsidR="00FC6EC1" w:rsidRDefault="00FC6EC1" w:rsidP="00FC6EC1">
            <w:pPr>
              <w:jc w:val="center"/>
              <w:rPr>
                <w:lang w:eastAsia="pl-PL"/>
              </w:rPr>
            </w:pPr>
            <w:r>
              <w:rPr>
                <w:lang w:eastAsia="pl-PL"/>
              </w:rPr>
              <w:t>1:200</w:t>
            </w:r>
          </w:p>
        </w:tc>
      </w:tr>
      <w:tr w:rsidR="00C627C4" w14:paraId="704E3218" w14:textId="77777777" w:rsidTr="005631CD">
        <w:tc>
          <w:tcPr>
            <w:tcW w:w="558" w:type="pct"/>
            <w:vAlign w:val="center"/>
          </w:tcPr>
          <w:p w14:paraId="3547CBF2" w14:textId="5C2F7DC9" w:rsidR="00C627C4" w:rsidRDefault="00C627C4" w:rsidP="00C627C4">
            <w:pPr>
              <w:jc w:val="center"/>
              <w:rPr>
                <w:lang w:eastAsia="pl-PL"/>
              </w:rPr>
            </w:pPr>
            <w:r>
              <w:rPr>
                <w:lang w:eastAsia="pl-PL"/>
              </w:rPr>
              <w:t>E5.1</w:t>
            </w:r>
          </w:p>
        </w:tc>
        <w:tc>
          <w:tcPr>
            <w:tcW w:w="3856" w:type="pct"/>
            <w:vAlign w:val="center"/>
          </w:tcPr>
          <w:p w14:paraId="1E67CA8C" w14:textId="4D6B225A" w:rsidR="00C627C4" w:rsidRDefault="00C627C4" w:rsidP="00C627C4">
            <w:pPr>
              <w:jc w:val="center"/>
              <w:rPr>
                <w:lang w:eastAsia="pl-PL"/>
              </w:rPr>
            </w:pPr>
            <w:r>
              <w:rPr>
                <w:lang w:eastAsia="pl-PL"/>
              </w:rPr>
              <w:t>Schemat zasilania hali magazynowej</w:t>
            </w:r>
          </w:p>
        </w:tc>
        <w:tc>
          <w:tcPr>
            <w:tcW w:w="586" w:type="pct"/>
          </w:tcPr>
          <w:p w14:paraId="0ED22937" w14:textId="1DE165FA" w:rsidR="00C627C4" w:rsidRDefault="00C627C4" w:rsidP="00C627C4">
            <w:pPr>
              <w:jc w:val="center"/>
              <w:rPr>
                <w:lang w:eastAsia="pl-PL"/>
              </w:rPr>
            </w:pPr>
            <w:r w:rsidRPr="005B7234">
              <w:rPr>
                <w:lang w:eastAsia="pl-PL"/>
              </w:rPr>
              <w:t>-</w:t>
            </w:r>
          </w:p>
        </w:tc>
      </w:tr>
      <w:tr w:rsidR="00FC6EC1" w14:paraId="30FCC93B" w14:textId="77777777" w:rsidTr="00547E98">
        <w:tc>
          <w:tcPr>
            <w:tcW w:w="558" w:type="pct"/>
            <w:vAlign w:val="center"/>
          </w:tcPr>
          <w:p w14:paraId="02E4C09A" w14:textId="0C560EB5" w:rsidR="00FC6EC1" w:rsidRDefault="00C627C4" w:rsidP="00FC6EC1">
            <w:pPr>
              <w:jc w:val="center"/>
              <w:rPr>
                <w:lang w:eastAsia="pl-PL"/>
              </w:rPr>
            </w:pPr>
            <w:r>
              <w:rPr>
                <w:lang w:eastAsia="pl-PL"/>
              </w:rPr>
              <w:t>E5.2</w:t>
            </w:r>
          </w:p>
        </w:tc>
        <w:tc>
          <w:tcPr>
            <w:tcW w:w="3856" w:type="pct"/>
            <w:vAlign w:val="center"/>
          </w:tcPr>
          <w:p w14:paraId="1CBD8D6B" w14:textId="38459460" w:rsidR="00FC6EC1" w:rsidRDefault="00C627C4" w:rsidP="00FC6EC1">
            <w:pPr>
              <w:jc w:val="center"/>
              <w:rPr>
                <w:lang w:eastAsia="pl-PL"/>
              </w:rPr>
            </w:pPr>
            <w:r>
              <w:rPr>
                <w:lang w:eastAsia="pl-PL"/>
              </w:rPr>
              <w:t xml:space="preserve">Schemat </w:t>
            </w:r>
            <w:r w:rsidR="00F33968">
              <w:rPr>
                <w:lang w:eastAsia="pl-PL"/>
              </w:rPr>
              <w:t>rozdzielni RG hali magazynowej</w:t>
            </w:r>
          </w:p>
        </w:tc>
        <w:tc>
          <w:tcPr>
            <w:tcW w:w="586" w:type="pct"/>
          </w:tcPr>
          <w:p w14:paraId="2EE70190" w14:textId="08E2F956" w:rsidR="00FC6EC1" w:rsidRDefault="00FC6EC1" w:rsidP="00FC6EC1">
            <w:pPr>
              <w:jc w:val="center"/>
              <w:rPr>
                <w:lang w:eastAsia="pl-PL"/>
              </w:rPr>
            </w:pPr>
            <w:r w:rsidRPr="005B7234">
              <w:rPr>
                <w:lang w:eastAsia="pl-PL"/>
              </w:rPr>
              <w:t>-</w:t>
            </w:r>
          </w:p>
        </w:tc>
      </w:tr>
      <w:tr w:rsidR="00F33968" w14:paraId="2E23F9BE" w14:textId="77777777" w:rsidTr="00547E98">
        <w:tc>
          <w:tcPr>
            <w:tcW w:w="558" w:type="pct"/>
            <w:vAlign w:val="center"/>
          </w:tcPr>
          <w:p w14:paraId="6CC09BE5" w14:textId="5FF87A25" w:rsidR="00F33968" w:rsidRDefault="00F33968" w:rsidP="00F33968">
            <w:pPr>
              <w:jc w:val="center"/>
              <w:rPr>
                <w:lang w:eastAsia="pl-PL"/>
              </w:rPr>
            </w:pPr>
            <w:r>
              <w:rPr>
                <w:lang w:eastAsia="pl-PL"/>
              </w:rPr>
              <w:t>E5.3</w:t>
            </w:r>
          </w:p>
        </w:tc>
        <w:tc>
          <w:tcPr>
            <w:tcW w:w="3856" w:type="pct"/>
            <w:vAlign w:val="center"/>
          </w:tcPr>
          <w:p w14:paraId="34299AA0" w14:textId="74A38FAC" w:rsidR="00F33968" w:rsidRDefault="00F33968" w:rsidP="00F33968">
            <w:pPr>
              <w:jc w:val="center"/>
              <w:rPr>
                <w:lang w:eastAsia="pl-PL"/>
              </w:rPr>
            </w:pPr>
            <w:r>
              <w:rPr>
                <w:lang w:eastAsia="pl-PL"/>
              </w:rPr>
              <w:t>Schemat rozdzielni RG hali magazynowej</w:t>
            </w:r>
          </w:p>
        </w:tc>
        <w:tc>
          <w:tcPr>
            <w:tcW w:w="586" w:type="pct"/>
          </w:tcPr>
          <w:p w14:paraId="3B1DBE79" w14:textId="0683FFF5" w:rsidR="00F33968" w:rsidRDefault="00F33968" w:rsidP="00F33968">
            <w:pPr>
              <w:jc w:val="center"/>
              <w:rPr>
                <w:lang w:eastAsia="pl-PL"/>
              </w:rPr>
            </w:pPr>
            <w:r w:rsidRPr="005B7234">
              <w:rPr>
                <w:lang w:eastAsia="pl-PL"/>
              </w:rPr>
              <w:t>-</w:t>
            </w:r>
          </w:p>
        </w:tc>
      </w:tr>
      <w:tr w:rsidR="00F33968" w14:paraId="2279EEBA" w14:textId="77777777" w:rsidTr="00547E98">
        <w:tc>
          <w:tcPr>
            <w:tcW w:w="558" w:type="pct"/>
            <w:vAlign w:val="center"/>
          </w:tcPr>
          <w:p w14:paraId="3530BD39" w14:textId="40634E20" w:rsidR="00F33968" w:rsidRDefault="00F33968" w:rsidP="00F33968">
            <w:pPr>
              <w:jc w:val="center"/>
              <w:rPr>
                <w:lang w:eastAsia="pl-PL"/>
              </w:rPr>
            </w:pPr>
            <w:r>
              <w:rPr>
                <w:lang w:eastAsia="pl-PL"/>
              </w:rPr>
              <w:t>E6</w:t>
            </w:r>
          </w:p>
        </w:tc>
        <w:tc>
          <w:tcPr>
            <w:tcW w:w="3856" w:type="pct"/>
            <w:vAlign w:val="center"/>
          </w:tcPr>
          <w:p w14:paraId="29D80D53" w14:textId="2309106D" w:rsidR="00F33968" w:rsidRDefault="006822CD" w:rsidP="00F33968">
            <w:pPr>
              <w:jc w:val="center"/>
              <w:rPr>
                <w:lang w:eastAsia="pl-PL"/>
              </w:rPr>
            </w:pPr>
            <w:r>
              <w:rPr>
                <w:lang w:eastAsia="pl-PL"/>
              </w:rPr>
              <w:t xml:space="preserve">Schemat instalacji </w:t>
            </w:r>
            <w:proofErr w:type="spellStart"/>
            <w:r>
              <w:rPr>
                <w:lang w:eastAsia="pl-PL"/>
              </w:rPr>
              <w:t>insternetu</w:t>
            </w:r>
            <w:proofErr w:type="spellEnd"/>
            <w:r>
              <w:rPr>
                <w:lang w:eastAsia="pl-PL"/>
              </w:rPr>
              <w:t xml:space="preserve"> i monitoringu</w:t>
            </w:r>
          </w:p>
        </w:tc>
        <w:tc>
          <w:tcPr>
            <w:tcW w:w="586" w:type="pct"/>
          </w:tcPr>
          <w:p w14:paraId="6083E5EB" w14:textId="10FF17D3" w:rsidR="00F33968" w:rsidRDefault="00F33968" w:rsidP="00F33968">
            <w:pPr>
              <w:jc w:val="center"/>
              <w:rPr>
                <w:lang w:eastAsia="pl-PL"/>
              </w:rPr>
            </w:pPr>
            <w:r w:rsidRPr="005B7234">
              <w:rPr>
                <w:lang w:eastAsia="pl-PL"/>
              </w:rPr>
              <w:t>-</w:t>
            </w:r>
          </w:p>
        </w:tc>
      </w:tr>
      <w:tr w:rsidR="00F33968" w14:paraId="312FB3B2" w14:textId="77777777" w:rsidTr="00547E98">
        <w:tc>
          <w:tcPr>
            <w:tcW w:w="558" w:type="pct"/>
            <w:vAlign w:val="center"/>
          </w:tcPr>
          <w:p w14:paraId="1E9AED2B" w14:textId="1E2F65F1" w:rsidR="00F33968" w:rsidRDefault="00F33968" w:rsidP="00F33968">
            <w:pPr>
              <w:jc w:val="center"/>
              <w:rPr>
                <w:lang w:eastAsia="pl-PL"/>
              </w:rPr>
            </w:pPr>
            <w:r>
              <w:rPr>
                <w:lang w:eastAsia="pl-PL"/>
              </w:rPr>
              <w:t>E7</w:t>
            </w:r>
          </w:p>
        </w:tc>
        <w:tc>
          <w:tcPr>
            <w:tcW w:w="3856" w:type="pct"/>
            <w:vAlign w:val="center"/>
          </w:tcPr>
          <w:p w14:paraId="3889594C" w14:textId="38F6B18D" w:rsidR="00F33968" w:rsidRDefault="006822CD" w:rsidP="00F33968">
            <w:pPr>
              <w:jc w:val="center"/>
              <w:rPr>
                <w:lang w:eastAsia="pl-PL"/>
              </w:rPr>
            </w:pPr>
            <w:r>
              <w:rPr>
                <w:lang w:eastAsia="pl-PL"/>
              </w:rPr>
              <w:t>Schemat instalacji</w:t>
            </w:r>
            <w:r w:rsidR="00F33968">
              <w:rPr>
                <w:lang w:eastAsia="pl-PL"/>
              </w:rPr>
              <w:t xml:space="preserve"> SSP i SSWIN</w:t>
            </w:r>
          </w:p>
        </w:tc>
        <w:tc>
          <w:tcPr>
            <w:tcW w:w="586" w:type="pct"/>
          </w:tcPr>
          <w:p w14:paraId="083387D0" w14:textId="2541A783" w:rsidR="00F33968" w:rsidRDefault="00F33968" w:rsidP="00F33968">
            <w:pPr>
              <w:jc w:val="center"/>
              <w:rPr>
                <w:lang w:eastAsia="pl-PL"/>
              </w:rPr>
            </w:pPr>
            <w:r w:rsidRPr="005B7234">
              <w:rPr>
                <w:lang w:eastAsia="pl-PL"/>
              </w:rPr>
              <w:t>-</w:t>
            </w:r>
          </w:p>
        </w:tc>
      </w:tr>
    </w:tbl>
    <w:p w14:paraId="2743EEA9" w14:textId="77777777" w:rsidR="00F04EDB" w:rsidRDefault="00F04EDB" w:rsidP="00080459">
      <w:pPr>
        <w:spacing w:after="0" w:line="240" w:lineRule="auto"/>
        <w:rPr>
          <w:rFonts w:ascii="Arial" w:eastAsia="Times New Roman" w:hAnsi="Arial" w:cs="Arial"/>
          <w:color w:val="000000"/>
          <w:lang w:eastAsia="pl-PL"/>
        </w:rPr>
      </w:pPr>
    </w:p>
    <w:tbl>
      <w:tblPr>
        <w:tblStyle w:val="Tabela-Siatka"/>
        <w:tblW w:w="5000" w:type="pct"/>
        <w:tblLook w:val="04A0" w:firstRow="1" w:lastRow="0" w:firstColumn="1" w:lastColumn="0" w:noHBand="0" w:noVBand="1"/>
      </w:tblPr>
      <w:tblGrid>
        <w:gridCol w:w="1293"/>
        <w:gridCol w:w="7995"/>
      </w:tblGrid>
      <w:tr w:rsidR="00547E98" w:rsidRPr="00C67F11" w14:paraId="4C480F4F" w14:textId="77777777" w:rsidTr="00547E98">
        <w:tc>
          <w:tcPr>
            <w:tcW w:w="696" w:type="pct"/>
            <w:shd w:val="pct25" w:color="auto" w:fill="auto"/>
            <w:vAlign w:val="center"/>
          </w:tcPr>
          <w:p w14:paraId="6D95559D" w14:textId="6FB440D2" w:rsidR="00547E98" w:rsidRPr="00C67F11" w:rsidRDefault="00547E98" w:rsidP="00671089">
            <w:pPr>
              <w:jc w:val="center"/>
              <w:rPr>
                <w:b/>
                <w:lang w:eastAsia="pl-PL"/>
              </w:rPr>
            </w:pPr>
            <w:r>
              <w:rPr>
                <w:b/>
                <w:lang w:eastAsia="pl-PL"/>
              </w:rPr>
              <w:t>Nr załącznika</w:t>
            </w:r>
          </w:p>
        </w:tc>
        <w:tc>
          <w:tcPr>
            <w:tcW w:w="4304" w:type="pct"/>
            <w:shd w:val="pct25" w:color="auto" w:fill="auto"/>
            <w:vAlign w:val="center"/>
          </w:tcPr>
          <w:p w14:paraId="15024DDE" w14:textId="77777777" w:rsidR="00547E98" w:rsidRPr="00C67F11" w:rsidRDefault="00547E98" w:rsidP="00671089">
            <w:pPr>
              <w:jc w:val="center"/>
              <w:rPr>
                <w:b/>
                <w:lang w:eastAsia="pl-PL"/>
              </w:rPr>
            </w:pPr>
            <w:r>
              <w:rPr>
                <w:b/>
                <w:lang w:eastAsia="pl-PL"/>
              </w:rPr>
              <w:t>Tytuł rysunku</w:t>
            </w:r>
          </w:p>
        </w:tc>
      </w:tr>
      <w:tr w:rsidR="00547E98" w:rsidRPr="000A7AC2" w14:paraId="1EAB5665" w14:textId="77777777" w:rsidTr="00547E98">
        <w:tc>
          <w:tcPr>
            <w:tcW w:w="696" w:type="pct"/>
            <w:vAlign w:val="center"/>
          </w:tcPr>
          <w:p w14:paraId="038021E5" w14:textId="248144AC" w:rsidR="00547E98" w:rsidRDefault="00547E98" w:rsidP="00671089">
            <w:pPr>
              <w:jc w:val="center"/>
              <w:rPr>
                <w:lang w:eastAsia="pl-PL"/>
              </w:rPr>
            </w:pPr>
            <w:r>
              <w:rPr>
                <w:lang w:eastAsia="pl-PL"/>
              </w:rPr>
              <w:t>1</w:t>
            </w:r>
          </w:p>
        </w:tc>
        <w:tc>
          <w:tcPr>
            <w:tcW w:w="4304" w:type="pct"/>
            <w:vAlign w:val="center"/>
          </w:tcPr>
          <w:p w14:paraId="65A0F9A6" w14:textId="235A660E" w:rsidR="00547E98" w:rsidRDefault="001E192B" w:rsidP="00671089">
            <w:pPr>
              <w:jc w:val="center"/>
              <w:rPr>
                <w:lang w:eastAsia="pl-PL"/>
              </w:rPr>
            </w:pPr>
            <w:r w:rsidRPr="001E192B">
              <w:rPr>
                <w:lang w:eastAsia="pl-PL"/>
              </w:rPr>
              <w:t xml:space="preserve">Projekt oświetlenia </w:t>
            </w:r>
            <w:r w:rsidR="000645BC">
              <w:rPr>
                <w:lang w:eastAsia="pl-PL"/>
              </w:rPr>
              <w:t xml:space="preserve">hali magazynowej na potrzeby </w:t>
            </w:r>
            <w:proofErr w:type="spellStart"/>
            <w:r w:rsidR="000645BC">
              <w:rPr>
                <w:lang w:eastAsia="pl-PL"/>
              </w:rPr>
              <w:t>OLiOC</w:t>
            </w:r>
            <w:proofErr w:type="spellEnd"/>
          </w:p>
        </w:tc>
      </w:tr>
    </w:tbl>
    <w:p w14:paraId="7DF720E4" w14:textId="3500EE83" w:rsidR="008341A9" w:rsidRDefault="008341A9" w:rsidP="008341A9">
      <w:pPr>
        <w:pStyle w:val="Nagwek1"/>
        <w:numPr>
          <w:ilvl w:val="0"/>
          <w:numId w:val="12"/>
        </w:numPr>
        <w:ind w:left="1428"/>
      </w:pPr>
      <w:bookmarkStart w:id="2" w:name="_Toc184116538"/>
      <w:bookmarkStart w:id="3" w:name="_Toc223184422"/>
      <w:r w:rsidRPr="00D36440">
        <w:lastRenderedPageBreak/>
        <w:t>Opis techniczny</w:t>
      </w:r>
      <w:bookmarkEnd w:id="2"/>
      <w:bookmarkEnd w:id="3"/>
    </w:p>
    <w:p w14:paraId="0CB5D60C" w14:textId="77777777" w:rsidR="008341A9" w:rsidRPr="008F1BF4" w:rsidRDefault="008341A9" w:rsidP="00112592">
      <w:pPr>
        <w:pStyle w:val="Nagwek2"/>
      </w:pPr>
      <w:bookmarkStart w:id="4" w:name="_Toc184116539"/>
      <w:bookmarkStart w:id="5" w:name="_Toc223184423"/>
      <w:r>
        <w:t>Zakres opracowania</w:t>
      </w:r>
      <w:bookmarkEnd w:id="4"/>
      <w:bookmarkEnd w:id="5"/>
    </w:p>
    <w:p w14:paraId="36E150B8" w14:textId="1122BB52" w:rsidR="008341A9" w:rsidRPr="00A32BB8" w:rsidRDefault="008341A9" w:rsidP="008341A9">
      <w:pPr>
        <w:rPr>
          <w:sz w:val="24"/>
          <w:szCs w:val="24"/>
        </w:rPr>
      </w:pPr>
      <w:r>
        <w:rPr>
          <w:sz w:val="24"/>
          <w:szCs w:val="24"/>
        </w:rPr>
        <w:t>Opracowanie</w:t>
      </w:r>
      <w:r w:rsidRPr="00A32BB8">
        <w:rPr>
          <w:sz w:val="24"/>
          <w:szCs w:val="24"/>
        </w:rPr>
        <w:t xml:space="preserve"> swym zakresem obejmuje projekt techniczny instalacji elektrycznej</w:t>
      </w:r>
      <w:r w:rsidR="00BC2CDB">
        <w:rPr>
          <w:sz w:val="24"/>
          <w:szCs w:val="24"/>
        </w:rPr>
        <w:t xml:space="preserve"> </w:t>
      </w:r>
      <w:r w:rsidR="000645BC">
        <w:rPr>
          <w:sz w:val="24"/>
          <w:szCs w:val="24"/>
        </w:rPr>
        <w:t xml:space="preserve">hali magazynowej na potrzeby </w:t>
      </w:r>
      <w:proofErr w:type="spellStart"/>
      <w:r w:rsidR="00A468D8">
        <w:rPr>
          <w:sz w:val="24"/>
          <w:szCs w:val="24"/>
        </w:rPr>
        <w:t>OLiOC</w:t>
      </w:r>
      <w:proofErr w:type="spellEnd"/>
      <w:r w:rsidR="005429AC">
        <w:rPr>
          <w:sz w:val="24"/>
          <w:szCs w:val="24"/>
        </w:rPr>
        <w:t xml:space="preserve"> </w:t>
      </w:r>
      <w:r w:rsidR="009024A4">
        <w:rPr>
          <w:sz w:val="24"/>
          <w:szCs w:val="24"/>
        </w:rPr>
        <w:t xml:space="preserve">wraz z </w:t>
      </w:r>
      <w:r w:rsidR="00A468D8">
        <w:rPr>
          <w:sz w:val="24"/>
          <w:szCs w:val="24"/>
        </w:rPr>
        <w:t>placem manewrowym</w:t>
      </w:r>
      <w:r w:rsidRPr="00A32BB8">
        <w:rPr>
          <w:sz w:val="24"/>
          <w:szCs w:val="24"/>
        </w:rPr>
        <w:t xml:space="preserve"> na dział</w:t>
      </w:r>
      <w:r w:rsidR="00A468D8">
        <w:rPr>
          <w:sz w:val="24"/>
          <w:szCs w:val="24"/>
        </w:rPr>
        <w:t>kach</w:t>
      </w:r>
      <w:r w:rsidRPr="00A32BB8">
        <w:rPr>
          <w:sz w:val="24"/>
          <w:szCs w:val="24"/>
        </w:rPr>
        <w:t xml:space="preserve"> numer</w:t>
      </w:r>
      <w:r w:rsidR="00041C58">
        <w:rPr>
          <w:sz w:val="24"/>
          <w:szCs w:val="24"/>
        </w:rPr>
        <w:t xml:space="preserve"> ewidencyjnej</w:t>
      </w:r>
      <w:r w:rsidRPr="00A32BB8">
        <w:rPr>
          <w:sz w:val="24"/>
          <w:szCs w:val="24"/>
        </w:rPr>
        <w:t xml:space="preserve"> </w:t>
      </w:r>
      <w:r w:rsidR="00A468D8">
        <w:rPr>
          <w:sz w:val="24"/>
          <w:szCs w:val="24"/>
        </w:rPr>
        <w:t>265/2, 266/2</w:t>
      </w:r>
      <w:r>
        <w:rPr>
          <w:sz w:val="24"/>
          <w:szCs w:val="24"/>
        </w:rPr>
        <w:t xml:space="preserve">, obręb </w:t>
      </w:r>
      <w:r w:rsidR="00041C58">
        <w:rPr>
          <w:sz w:val="24"/>
          <w:szCs w:val="24"/>
        </w:rPr>
        <w:t>00</w:t>
      </w:r>
      <w:r w:rsidR="00A468D8">
        <w:rPr>
          <w:sz w:val="24"/>
          <w:szCs w:val="24"/>
        </w:rPr>
        <w:t>27</w:t>
      </w:r>
      <w:r w:rsidR="00661C9F">
        <w:rPr>
          <w:sz w:val="24"/>
          <w:szCs w:val="24"/>
        </w:rPr>
        <w:t xml:space="preserve"> </w:t>
      </w:r>
      <w:r w:rsidR="00A468D8">
        <w:rPr>
          <w:sz w:val="24"/>
          <w:szCs w:val="24"/>
        </w:rPr>
        <w:t xml:space="preserve">Wielki </w:t>
      </w:r>
      <w:proofErr w:type="spellStart"/>
      <w:r w:rsidR="00A468D8">
        <w:rPr>
          <w:sz w:val="24"/>
          <w:szCs w:val="24"/>
        </w:rPr>
        <w:t>Kack</w:t>
      </w:r>
      <w:proofErr w:type="spellEnd"/>
      <w:r w:rsidR="00D05E0A">
        <w:rPr>
          <w:sz w:val="24"/>
          <w:szCs w:val="24"/>
        </w:rPr>
        <w:t>, ul. Krzemowa 4, Gdynia</w:t>
      </w:r>
      <w:r>
        <w:rPr>
          <w:sz w:val="24"/>
          <w:szCs w:val="24"/>
        </w:rPr>
        <w:t>.</w:t>
      </w:r>
    </w:p>
    <w:p w14:paraId="7CE26BD2" w14:textId="77777777" w:rsidR="008341A9" w:rsidRPr="008F1BF4" w:rsidRDefault="008341A9" w:rsidP="00112592">
      <w:pPr>
        <w:pStyle w:val="Nagwek2"/>
      </w:pPr>
      <w:bookmarkStart w:id="6" w:name="_Toc184116540"/>
      <w:bookmarkStart w:id="7" w:name="_Toc223184424"/>
      <w:r>
        <w:t>Podstawa opracowania</w:t>
      </w:r>
      <w:bookmarkEnd w:id="6"/>
      <w:bookmarkEnd w:id="7"/>
    </w:p>
    <w:p w14:paraId="154F5459" w14:textId="77777777" w:rsidR="008341A9" w:rsidRPr="009A39B6" w:rsidRDefault="008341A9" w:rsidP="008341A9">
      <w:pPr>
        <w:pStyle w:val="Akapitzlist"/>
        <w:numPr>
          <w:ilvl w:val="0"/>
          <w:numId w:val="14"/>
        </w:numPr>
        <w:spacing w:after="160" w:line="259" w:lineRule="auto"/>
        <w:rPr>
          <w:sz w:val="24"/>
          <w:szCs w:val="24"/>
        </w:rPr>
      </w:pPr>
      <w:bookmarkStart w:id="8" w:name="_Hlk111549656"/>
      <w:r w:rsidRPr="009A39B6">
        <w:rPr>
          <w:sz w:val="24"/>
          <w:szCs w:val="24"/>
        </w:rPr>
        <w:t>Ustawa z dnia 7 lipca 1994 r. Prawo budowlane (tekst jednolity: Dz. U. z 2024 r., poz. 725)</w:t>
      </w:r>
      <w:r>
        <w:rPr>
          <w:sz w:val="24"/>
          <w:szCs w:val="24"/>
        </w:rPr>
        <w:t>,</w:t>
      </w:r>
    </w:p>
    <w:p w14:paraId="1F6393F4" w14:textId="77777777" w:rsidR="008341A9" w:rsidRPr="009A39B6" w:rsidRDefault="008341A9" w:rsidP="008341A9">
      <w:pPr>
        <w:pStyle w:val="Akapitzlist"/>
        <w:numPr>
          <w:ilvl w:val="0"/>
          <w:numId w:val="14"/>
        </w:numPr>
        <w:spacing w:after="160" w:line="259" w:lineRule="auto"/>
        <w:rPr>
          <w:sz w:val="24"/>
          <w:szCs w:val="24"/>
        </w:rPr>
      </w:pPr>
      <w:r w:rsidRPr="009A39B6">
        <w:rPr>
          <w:sz w:val="24"/>
          <w:szCs w:val="24"/>
        </w:rPr>
        <w:t>rozporządzenie Ministra Infrastruktury z dnia 12 kwietnia 2002 r. w sprawie warunków technicznych, jakim powinny odpowiadać budynki i ich usytuowanie (Dz.U. nr 75, poz. 690, tekst jednolity Dz.U. poz. 1225 z  dnia 9.06.2022 r. z późniejszymi zmianami)</w:t>
      </w:r>
      <w:r>
        <w:rPr>
          <w:sz w:val="24"/>
          <w:szCs w:val="24"/>
        </w:rPr>
        <w:t>,</w:t>
      </w:r>
    </w:p>
    <w:p w14:paraId="4A2FC544" w14:textId="77777777" w:rsidR="008341A9" w:rsidRPr="009A39B6" w:rsidRDefault="008341A9" w:rsidP="008341A9">
      <w:pPr>
        <w:pStyle w:val="Akapitzlist"/>
        <w:numPr>
          <w:ilvl w:val="0"/>
          <w:numId w:val="14"/>
        </w:numPr>
        <w:spacing w:after="160" w:line="259" w:lineRule="auto"/>
        <w:rPr>
          <w:sz w:val="24"/>
          <w:szCs w:val="24"/>
        </w:rPr>
      </w:pPr>
      <w:r w:rsidRPr="009A39B6">
        <w:rPr>
          <w:sz w:val="24"/>
          <w:szCs w:val="24"/>
        </w:rPr>
        <w:t>rozporządzanie Ministra Sprawa Wewnętrznych i Administracji w sprawie warunków technicznych użytkowania budynków z dnia 16 sierpnia 1999 roku (Dz.U. nr 74 poz. 836 z późniejszymi zmianami)</w:t>
      </w:r>
      <w:r>
        <w:rPr>
          <w:sz w:val="24"/>
          <w:szCs w:val="24"/>
        </w:rPr>
        <w:t>,</w:t>
      </w:r>
    </w:p>
    <w:p w14:paraId="25AFA270" w14:textId="77777777" w:rsidR="008341A9" w:rsidRPr="009A39B6" w:rsidRDefault="008341A9" w:rsidP="008341A9">
      <w:pPr>
        <w:pStyle w:val="Akapitzlist"/>
        <w:numPr>
          <w:ilvl w:val="0"/>
          <w:numId w:val="14"/>
        </w:numPr>
        <w:spacing w:after="160" w:line="259" w:lineRule="auto"/>
        <w:rPr>
          <w:sz w:val="24"/>
          <w:szCs w:val="24"/>
        </w:rPr>
      </w:pPr>
      <w:r>
        <w:rPr>
          <w:sz w:val="24"/>
          <w:szCs w:val="24"/>
        </w:rPr>
        <w:t xml:space="preserve">umowa z inwestorem, </w:t>
      </w:r>
    </w:p>
    <w:p w14:paraId="5DF76945" w14:textId="77777777" w:rsidR="008341A9" w:rsidRPr="009D2881" w:rsidRDefault="008341A9" w:rsidP="008341A9">
      <w:pPr>
        <w:pStyle w:val="Akapitzlist"/>
        <w:numPr>
          <w:ilvl w:val="0"/>
          <w:numId w:val="14"/>
        </w:numPr>
        <w:spacing w:after="160" w:line="259" w:lineRule="auto"/>
        <w:rPr>
          <w:sz w:val="24"/>
          <w:szCs w:val="24"/>
        </w:rPr>
      </w:pPr>
      <w:r w:rsidRPr="009A39B6">
        <w:rPr>
          <w:sz w:val="24"/>
          <w:szCs w:val="24"/>
        </w:rPr>
        <w:t>wytyczne w zakresie programu użytkowego otrzymane od Inwestora</w:t>
      </w:r>
      <w:r w:rsidRPr="009D2881">
        <w:rPr>
          <w:sz w:val="24"/>
          <w:szCs w:val="24"/>
        </w:rPr>
        <w:t>.</w:t>
      </w:r>
    </w:p>
    <w:p w14:paraId="778E59F3" w14:textId="77777777" w:rsidR="008341A9" w:rsidRPr="00112592" w:rsidRDefault="008341A9" w:rsidP="00112592">
      <w:pPr>
        <w:pStyle w:val="Nagwek2"/>
      </w:pPr>
      <w:bookmarkStart w:id="9" w:name="_Toc184116541"/>
      <w:bookmarkStart w:id="10" w:name="_Toc223184425"/>
      <w:r w:rsidRPr="00112592">
        <w:t>Opis instalacji elektrycznej</w:t>
      </w:r>
      <w:bookmarkEnd w:id="9"/>
      <w:bookmarkEnd w:id="10"/>
    </w:p>
    <w:p w14:paraId="2B1DAFF9" w14:textId="283BD0B8" w:rsidR="008341A9" w:rsidRPr="00A32BB8" w:rsidRDefault="008341A9" w:rsidP="008341A9">
      <w:pPr>
        <w:rPr>
          <w:sz w:val="24"/>
          <w:szCs w:val="24"/>
        </w:rPr>
      </w:pPr>
      <w:r w:rsidRPr="00A32BB8">
        <w:rPr>
          <w:sz w:val="24"/>
          <w:szCs w:val="24"/>
        </w:rPr>
        <w:t xml:space="preserve">W ramach projektu </w:t>
      </w:r>
      <w:r w:rsidR="000053B6">
        <w:rPr>
          <w:sz w:val="24"/>
          <w:szCs w:val="24"/>
        </w:rPr>
        <w:t>technicznego instalacji elektrycznej</w:t>
      </w:r>
      <w:r w:rsidR="000863B9">
        <w:rPr>
          <w:sz w:val="24"/>
          <w:szCs w:val="24"/>
        </w:rPr>
        <w:t xml:space="preserve"> budynku </w:t>
      </w:r>
      <w:r w:rsidR="00D05E0A">
        <w:rPr>
          <w:sz w:val="24"/>
          <w:szCs w:val="24"/>
        </w:rPr>
        <w:t>hali magazynowej należy wykonać</w:t>
      </w:r>
      <w:r w:rsidRPr="00A32BB8">
        <w:rPr>
          <w:sz w:val="24"/>
          <w:szCs w:val="24"/>
        </w:rPr>
        <w:t>:</w:t>
      </w:r>
    </w:p>
    <w:p w14:paraId="3F631415" w14:textId="35516A61" w:rsidR="008341A9" w:rsidRDefault="008341A9" w:rsidP="008341A9">
      <w:pPr>
        <w:pStyle w:val="Akapitzlist"/>
        <w:numPr>
          <w:ilvl w:val="0"/>
          <w:numId w:val="14"/>
        </w:numPr>
        <w:spacing w:after="160" w:line="259" w:lineRule="auto"/>
        <w:rPr>
          <w:sz w:val="24"/>
          <w:szCs w:val="24"/>
        </w:rPr>
      </w:pPr>
      <w:r w:rsidRPr="00A32BB8">
        <w:rPr>
          <w:sz w:val="24"/>
          <w:szCs w:val="24"/>
        </w:rPr>
        <w:t>Instalację gniazd wtykowych,</w:t>
      </w:r>
    </w:p>
    <w:p w14:paraId="57063707" w14:textId="7F9E5569" w:rsidR="008341A9" w:rsidRPr="00A32BB8" w:rsidRDefault="008341A9" w:rsidP="008341A9">
      <w:pPr>
        <w:pStyle w:val="Akapitzlist"/>
        <w:numPr>
          <w:ilvl w:val="0"/>
          <w:numId w:val="14"/>
        </w:numPr>
        <w:spacing w:after="160" w:line="259" w:lineRule="auto"/>
        <w:rPr>
          <w:sz w:val="24"/>
          <w:szCs w:val="24"/>
        </w:rPr>
      </w:pPr>
      <w:r w:rsidRPr="00A32BB8">
        <w:rPr>
          <w:sz w:val="24"/>
          <w:szCs w:val="24"/>
        </w:rPr>
        <w:t>Instalację oświetlenia podstawowego</w:t>
      </w:r>
      <w:r w:rsidR="000053B6">
        <w:rPr>
          <w:sz w:val="24"/>
          <w:szCs w:val="24"/>
        </w:rPr>
        <w:t xml:space="preserve"> i awaryjnego</w:t>
      </w:r>
      <w:r w:rsidR="00310A0E">
        <w:rPr>
          <w:sz w:val="24"/>
          <w:szCs w:val="24"/>
        </w:rPr>
        <w:t xml:space="preserve"> oraz zewnętrznego,</w:t>
      </w:r>
    </w:p>
    <w:p w14:paraId="766E743D" w14:textId="77777777" w:rsidR="008341A9" w:rsidRDefault="008341A9" w:rsidP="008341A9">
      <w:pPr>
        <w:pStyle w:val="Akapitzlist"/>
        <w:numPr>
          <w:ilvl w:val="0"/>
          <w:numId w:val="14"/>
        </w:numPr>
        <w:spacing w:after="160" w:line="259" w:lineRule="auto"/>
        <w:rPr>
          <w:sz w:val="24"/>
          <w:szCs w:val="24"/>
        </w:rPr>
      </w:pPr>
      <w:r w:rsidRPr="00A32BB8">
        <w:rPr>
          <w:sz w:val="24"/>
          <w:szCs w:val="24"/>
        </w:rPr>
        <w:t>Instalację zasilania odbiorów stałych,</w:t>
      </w:r>
    </w:p>
    <w:p w14:paraId="7CB1591A" w14:textId="77777777" w:rsidR="008341A9" w:rsidRDefault="008341A9" w:rsidP="008341A9">
      <w:pPr>
        <w:pStyle w:val="Akapitzlist"/>
        <w:numPr>
          <w:ilvl w:val="0"/>
          <w:numId w:val="14"/>
        </w:numPr>
        <w:spacing w:after="160" w:line="259" w:lineRule="auto"/>
        <w:rPr>
          <w:sz w:val="24"/>
          <w:szCs w:val="24"/>
        </w:rPr>
      </w:pPr>
      <w:r w:rsidRPr="00A32BB8">
        <w:rPr>
          <w:sz w:val="24"/>
          <w:szCs w:val="24"/>
        </w:rPr>
        <w:t xml:space="preserve">Instalację </w:t>
      </w:r>
      <w:proofErr w:type="spellStart"/>
      <w:r w:rsidRPr="00A32BB8">
        <w:rPr>
          <w:sz w:val="24"/>
          <w:szCs w:val="24"/>
        </w:rPr>
        <w:t>uziomową</w:t>
      </w:r>
      <w:proofErr w:type="spellEnd"/>
      <w:r w:rsidRPr="00A32BB8">
        <w:rPr>
          <w:sz w:val="24"/>
          <w:szCs w:val="24"/>
        </w:rPr>
        <w:t xml:space="preserve"> budynk</w:t>
      </w:r>
      <w:r>
        <w:rPr>
          <w:sz w:val="24"/>
          <w:szCs w:val="24"/>
        </w:rPr>
        <w:t>u,</w:t>
      </w:r>
    </w:p>
    <w:p w14:paraId="63BBAF9B" w14:textId="135CD017" w:rsidR="00B223EE" w:rsidRDefault="008341A9" w:rsidP="008341A9">
      <w:pPr>
        <w:pStyle w:val="Akapitzlist"/>
        <w:numPr>
          <w:ilvl w:val="0"/>
          <w:numId w:val="14"/>
        </w:numPr>
        <w:spacing w:after="160" w:line="259" w:lineRule="auto"/>
        <w:rPr>
          <w:sz w:val="24"/>
          <w:szCs w:val="24"/>
        </w:rPr>
      </w:pPr>
      <w:r>
        <w:rPr>
          <w:sz w:val="24"/>
          <w:szCs w:val="24"/>
        </w:rPr>
        <w:t>Instalację odgromową</w:t>
      </w:r>
      <w:r w:rsidR="006A1725">
        <w:rPr>
          <w:sz w:val="24"/>
          <w:szCs w:val="24"/>
        </w:rPr>
        <w:t>,</w:t>
      </w:r>
    </w:p>
    <w:p w14:paraId="3AB43D6C" w14:textId="105476C3" w:rsidR="008341A9" w:rsidRDefault="006A1725" w:rsidP="008341A9">
      <w:pPr>
        <w:pStyle w:val="Akapitzlist"/>
        <w:numPr>
          <w:ilvl w:val="0"/>
          <w:numId w:val="14"/>
        </w:numPr>
        <w:spacing w:after="160" w:line="259" w:lineRule="auto"/>
        <w:rPr>
          <w:sz w:val="24"/>
          <w:szCs w:val="24"/>
        </w:rPr>
      </w:pPr>
      <w:r>
        <w:rPr>
          <w:sz w:val="24"/>
          <w:szCs w:val="24"/>
        </w:rPr>
        <w:t>Instalację komputerową,</w:t>
      </w:r>
    </w:p>
    <w:p w14:paraId="08F94460" w14:textId="77777777" w:rsidR="00310A0E" w:rsidRDefault="006A1725" w:rsidP="008341A9">
      <w:pPr>
        <w:pStyle w:val="Akapitzlist"/>
        <w:numPr>
          <w:ilvl w:val="0"/>
          <w:numId w:val="14"/>
        </w:numPr>
        <w:spacing w:after="160" w:line="259" w:lineRule="auto"/>
        <w:rPr>
          <w:sz w:val="24"/>
          <w:szCs w:val="24"/>
        </w:rPr>
      </w:pPr>
      <w:r>
        <w:rPr>
          <w:sz w:val="24"/>
          <w:szCs w:val="24"/>
        </w:rPr>
        <w:t>Instalację monitoringu</w:t>
      </w:r>
    </w:p>
    <w:p w14:paraId="3DAA0D0E" w14:textId="24F1A337" w:rsidR="006A1725" w:rsidRDefault="00D05E0A" w:rsidP="008341A9">
      <w:pPr>
        <w:pStyle w:val="Akapitzlist"/>
        <w:numPr>
          <w:ilvl w:val="0"/>
          <w:numId w:val="14"/>
        </w:numPr>
        <w:spacing w:after="160" w:line="259" w:lineRule="auto"/>
        <w:rPr>
          <w:sz w:val="24"/>
          <w:szCs w:val="24"/>
        </w:rPr>
      </w:pPr>
      <w:r>
        <w:rPr>
          <w:sz w:val="24"/>
          <w:szCs w:val="24"/>
        </w:rPr>
        <w:t>Instalację SSP</w:t>
      </w:r>
      <w:r w:rsidR="006A1725">
        <w:rPr>
          <w:sz w:val="24"/>
          <w:szCs w:val="24"/>
        </w:rPr>
        <w:t>,</w:t>
      </w:r>
    </w:p>
    <w:p w14:paraId="24B22C7D" w14:textId="6094C8EE" w:rsidR="00CD318C" w:rsidRPr="00A32BB8" w:rsidRDefault="00D05E0A" w:rsidP="008341A9">
      <w:pPr>
        <w:pStyle w:val="Akapitzlist"/>
        <w:numPr>
          <w:ilvl w:val="0"/>
          <w:numId w:val="14"/>
        </w:numPr>
        <w:spacing w:after="160" w:line="259" w:lineRule="auto"/>
        <w:rPr>
          <w:sz w:val="24"/>
          <w:szCs w:val="24"/>
        </w:rPr>
      </w:pPr>
      <w:r>
        <w:rPr>
          <w:sz w:val="24"/>
          <w:szCs w:val="24"/>
        </w:rPr>
        <w:t>Instalację SSWIN</w:t>
      </w:r>
      <w:r w:rsidR="00CD318C">
        <w:rPr>
          <w:sz w:val="24"/>
          <w:szCs w:val="24"/>
        </w:rPr>
        <w:t>.</w:t>
      </w:r>
    </w:p>
    <w:p w14:paraId="2FA51F31" w14:textId="6EEBAB3B" w:rsidR="008341A9" w:rsidRPr="00656BD5" w:rsidRDefault="008341A9" w:rsidP="00595843">
      <w:pPr>
        <w:pStyle w:val="Nagwek3"/>
      </w:pPr>
      <w:bookmarkStart w:id="11" w:name="_Toc184116542"/>
      <w:bookmarkStart w:id="12" w:name="_Toc223184426"/>
      <w:bookmarkEnd w:id="8"/>
      <w:r w:rsidRPr="00656BD5">
        <w:t>Zasilanie obiekt</w:t>
      </w:r>
      <w:bookmarkEnd w:id="11"/>
      <w:r w:rsidR="00F75014" w:rsidRPr="00656BD5">
        <w:t>u</w:t>
      </w:r>
      <w:bookmarkEnd w:id="12"/>
    </w:p>
    <w:p w14:paraId="2850AD43" w14:textId="38DB18A8" w:rsidR="00BB5B12" w:rsidRDefault="00432E1A" w:rsidP="00317F2E">
      <w:pPr>
        <w:spacing w:after="0"/>
        <w:rPr>
          <w:sz w:val="24"/>
          <w:szCs w:val="24"/>
        </w:rPr>
      </w:pPr>
      <w:r>
        <w:rPr>
          <w:sz w:val="24"/>
          <w:szCs w:val="24"/>
        </w:rPr>
        <w:t xml:space="preserve">Zasilanie </w:t>
      </w:r>
      <w:r w:rsidR="00BB5B12">
        <w:rPr>
          <w:sz w:val="24"/>
          <w:szCs w:val="24"/>
        </w:rPr>
        <w:t>projektowanej hali magazynowej</w:t>
      </w:r>
      <w:r>
        <w:rPr>
          <w:sz w:val="24"/>
          <w:szCs w:val="24"/>
        </w:rPr>
        <w:t xml:space="preserve"> </w:t>
      </w:r>
      <w:r w:rsidR="00FD3396">
        <w:rPr>
          <w:sz w:val="24"/>
          <w:szCs w:val="24"/>
        </w:rPr>
        <w:t xml:space="preserve">należy zrealizować </w:t>
      </w:r>
      <w:r w:rsidR="00C24012">
        <w:rPr>
          <w:sz w:val="24"/>
          <w:szCs w:val="24"/>
        </w:rPr>
        <w:t xml:space="preserve">z istniejącego </w:t>
      </w:r>
      <w:r w:rsidR="00A458DC">
        <w:rPr>
          <w:sz w:val="24"/>
          <w:szCs w:val="24"/>
        </w:rPr>
        <w:t xml:space="preserve">budynku </w:t>
      </w:r>
      <w:r w:rsidR="00434550">
        <w:rPr>
          <w:sz w:val="24"/>
          <w:szCs w:val="24"/>
        </w:rPr>
        <w:t>P</w:t>
      </w:r>
      <w:r w:rsidR="00614C75">
        <w:rPr>
          <w:sz w:val="24"/>
          <w:szCs w:val="24"/>
        </w:rPr>
        <w:t xml:space="preserve">aństwowej </w:t>
      </w:r>
      <w:r w:rsidR="00434550">
        <w:rPr>
          <w:sz w:val="24"/>
          <w:szCs w:val="24"/>
        </w:rPr>
        <w:t>S</w:t>
      </w:r>
      <w:r w:rsidR="00614C75">
        <w:rPr>
          <w:sz w:val="24"/>
          <w:szCs w:val="24"/>
        </w:rPr>
        <w:t xml:space="preserve">traży </w:t>
      </w:r>
      <w:r w:rsidR="00434550">
        <w:rPr>
          <w:sz w:val="24"/>
          <w:szCs w:val="24"/>
        </w:rPr>
        <w:t>P</w:t>
      </w:r>
      <w:r w:rsidR="00614C75">
        <w:rPr>
          <w:sz w:val="24"/>
          <w:szCs w:val="24"/>
        </w:rPr>
        <w:t>ożarnej w Gdyni</w:t>
      </w:r>
      <w:r w:rsidR="00434550">
        <w:rPr>
          <w:sz w:val="24"/>
          <w:szCs w:val="24"/>
        </w:rPr>
        <w:t xml:space="preserve"> na ulicy</w:t>
      </w:r>
      <w:r w:rsidR="00214E69">
        <w:rPr>
          <w:sz w:val="24"/>
          <w:szCs w:val="24"/>
        </w:rPr>
        <w:t xml:space="preserve"> Krzemowej</w:t>
      </w:r>
      <w:r w:rsidR="00FA5476">
        <w:rPr>
          <w:sz w:val="24"/>
          <w:szCs w:val="24"/>
        </w:rPr>
        <w:t xml:space="preserve"> 4</w:t>
      </w:r>
      <w:r w:rsidR="00614C75">
        <w:rPr>
          <w:sz w:val="24"/>
          <w:szCs w:val="24"/>
        </w:rPr>
        <w:t>.</w:t>
      </w:r>
      <w:r w:rsidR="003C2842">
        <w:rPr>
          <w:sz w:val="24"/>
          <w:szCs w:val="24"/>
        </w:rPr>
        <w:t xml:space="preserve"> </w:t>
      </w:r>
      <w:r w:rsidR="002D3ABC">
        <w:rPr>
          <w:sz w:val="24"/>
          <w:szCs w:val="24"/>
        </w:rPr>
        <w:t xml:space="preserve">W pomieszczeniu „Rozdzielni prądu” </w:t>
      </w:r>
      <w:r w:rsidR="0063143B">
        <w:rPr>
          <w:sz w:val="24"/>
          <w:szCs w:val="24"/>
        </w:rPr>
        <w:t>w budynku jednostki straży w rozdzielni RG-1</w:t>
      </w:r>
      <w:r w:rsidR="00FA5476">
        <w:rPr>
          <w:sz w:val="24"/>
          <w:szCs w:val="24"/>
        </w:rPr>
        <w:t>,</w:t>
      </w:r>
      <w:r w:rsidR="0063143B">
        <w:rPr>
          <w:sz w:val="24"/>
          <w:szCs w:val="24"/>
        </w:rPr>
        <w:t xml:space="preserve"> zam</w:t>
      </w:r>
      <w:r w:rsidR="00522D21">
        <w:rPr>
          <w:sz w:val="24"/>
          <w:szCs w:val="24"/>
        </w:rPr>
        <w:t>ontować rozłącznik bezpiecznikowy typu RBK00</w:t>
      </w:r>
      <w:r w:rsidR="00BB5B12">
        <w:rPr>
          <w:sz w:val="24"/>
          <w:szCs w:val="24"/>
        </w:rPr>
        <w:t>,</w:t>
      </w:r>
      <w:r w:rsidR="00522D21">
        <w:rPr>
          <w:sz w:val="24"/>
          <w:szCs w:val="24"/>
        </w:rPr>
        <w:t xml:space="preserve"> wyposażony we wkładki bezpiecznikowe </w:t>
      </w:r>
      <w:r w:rsidR="00BB5B12">
        <w:rPr>
          <w:sz w:val="24"/>
          <w:szCs w:val="24"/>
        </w:rPr>
        <w:t>o wartości 50A.</w:t>
      </w:r>
    </w:p>
    <w:p w14:paraId="2DDCDF9B" w14:textId="419D1E11" w:rsidR="00120D7B" w:rsidRDefault="00BB5B12" w:rsidP="00317F2E">
      <w:pPr>
        <w:spacing w:after="0"/>
        <w:rPr>
          <w:sz w:val="24"/>
          <w:szCs w:val="24"/>
        </w:rPr>
      </w:pPr>
      <w:r>
        <w:rPr>
          <w:sz w:val="24"/>
          <w:szCs w:val="24"/>
        </w:rPr>
        <w:t>Rozłącznik wpiąć w istniejącą instalację elektryczną</w:t>
      </w:r>
      <w:r w:rsidR="00FA5476">
        <w:rPr>
          <w:sz w:val="24"/>
          <w:szCs w:val="24"/>
        </w:rPr>
        <w:t>,</w:t>
      </w:r>
      <w:r>
        <w:rPr>
          <w:sz w:val="24"/>
          <w:szCs w:val="24"/>
        </w:rPr>
        <w:t xml:space="preserve"> za układ samoczynnego załączania rezerwy. Zasilanie podstawowe</w:t>
      </w:r>
      <w:r w:rsidR="0028181D">
        <w:rPr>
          <w:sz w:val="24"/>
          <w:szCs w:val="24"/>
        </w:rPr>
        <w:t xml:space="preserve"> budynku jednostki straży pożarnej</w:t>
      </w:r>
      <w:r>
        <w:rPr>
          <w:sz w:val="24"/>
          <w:szCs w:val="24"/>
        </w:rPr>
        <w:t xml:space="preserve">, jak również </w:t>
      </w:r>
      <w:r w:rsidR="0028181D">
        <w:rPr>
          <w:sz w:val="24"/>
          <w:szCs w:val="24"/>
        </w:rPr>
        <w:t xml:space="preserve">projektowanej hali magazynowej realizowane będzie z sieci dystrybucyjnej </w:t>
      </w:r>
      <w:r w:rsidR="008E545A">
        <w:rPr>
          <w:sz w:val="24"/>
          <w:szCs w:val="24"/>
        </w:rPr>
        <w:t xml:space="preserve">Energa Operator </w:t>
      </w:r>
      <w:r w:rsidR="008E545A">
        <w:rPr>
          <w:sz w:val="24"/>
          <w:szCs w:val="24"/>
        </w:rPr>
        <w:lastRenderedPageBreak/>
        <w:t>S.A. – numer punktu poboru energii PPE:</w:t>
      </w:r>
      <w:r w:rsidR="00B35664">
        <w:rPr>
          <w:sz w:val="24"/>
          <w:szCs w:val="24"/>
        </w:rPr>
        <w:t xml:space="preserve"> 59024</w:t>
      </w:r>
      <w:r w:rsidR="005C6AA4">
        <w:rPr>
          <w:sz w:val="24"/>
          <w:szCs w:val="24"/>
        </w:rPr>
        <w:t xml:space="preserve">3832009694060, moc przyłączeniowa </w:t>
      </w:r>
      <w:r w:rsidR="00301311">
        <w:rPr>
          <w:sz w:val="24"/>
          <w:szCs w:val="24"/>
        </w:rPr>
        <w:t xml:space="preserve">32,5kW. Zasilanie rezerwowe będzie realizowane przez układ SZR i </w:t>
      </w:r>
      <w:r w:rsidR="00E67905">
        <w:rPr>
          <w:sz w:val="24"/>
          <w:szCs w:val="24"/>
        </w:rPr>
        <w:t>stacjonarny agregat prądotwórczy</w:t>
      </w:r>
      <w:r w:rsidR="003941E4">
        <w:rPr>
          <w:sz w:val="24"/>
          <w:szCs w:val="24"/>
        </w:rPr>
        <w:t xml:space="preserve"> zlokalizowany obok istniejącego budynku</w:t>
      </w:r>
      <w:r w:rsidR="00E67905">
        <w:rPr>
          <w:sz w:val="24"/>
          <w:szCs w:val="24"/>
        </w:rPr>
        <w:t xml:space="preserve">. </w:t>
      </w:r>
    </w:p>
    <w:p w14:paraId="518DDADC" w14:textId="1B3F7C6A" w:rsidR="00120D7B" w:rsidRDefault="00120D7B" w:rsidP="00317F2E">
      <w:pPr>
        <w:spacing w:after="0"/>
        <w:rPr>
          <w:sz w:val="24"/>
          <w:szCs w:val="24"/>
        </w:rPr>
      </w:pPr>
      <w:r>
        <w:rPr>
          <w:sz w:val="24"/>
          <w:szCs w:val="24"/>
        </w:rPr>
        <w:t>Z projektowanego rozłącznika bezpiecznikowego w istniejącej rozdzielni RG-1</w:t>
      </w:r>
      <w:r w:rsidR="007C343C">
        <w:rPr>
          <w:sz w:val="24"/>
          <w:szCs w:val="24"/>
        </w:rPr>
        <w:t>,</w:t>
      </w:r>
      <w:r>
        <w:rPr>
          <w:sz w:val="24"/>
          <w:szCs w:val="24"/>
        </w:rPr>
        <w:t xml:space="preserve"> należy wyprowadzić </w:t>
      </w:r>
      <w:r w:rsidR="007C343C">
        <w:rPr>
          <w:sz w:val="24"/>
          <w:szCs w:val="24"/>
        </w:rPr>
        <w:t>wewnętrzną linię zasilającą</w:t>
      </w:r>
      <w:r w:rsidR="007C343C" w:rsidRPr="007C343C">
        <w:rPr>
          <w:sz w:val="24"/>
          <w:szCs w:val="24"/>
        </w:rPr>
        <w:t xml:space="preserve"> </w:t>
      </w:r>
      <w:r w:rsidR="007C343C">
        <w:rPr>
          <w:sz w:val="24"/>
          <w:szCs w:val="24"/>
        </w:rPr>
        <w:t>w kierunku projektowanej hali magazynowej</w:t>
      </w:r>
      <w:r w:rsidR="000D61FF">
        <w:rPr>
          <w:sz w:val="24"/>
          <w:szCs w:val="24"/>
        </w:rPr>
        <w:t xml:space="preserve"> o długości około 170m</w:t>
      </w:r>
      <w:r w:rsidR="007C343C">
        <w:rPr>
          <w:sz w:val="24"/>
          <w:szCs w:val="24"/>
        </w:rPr>
        <w:t>. Linię kablową wykonać kablem typu YAKY o przekroju 4x35mm</w:t>
      </w:r>
      <m:oMath>
        <m:r>
          <w:rPr>
            <w:rFonts w:ascii="Cambria Math" w:hAnsi="Cambria Math"/>
            <w:sz w:val="24"/>
            <w:szCs w:val="24"/>
          </w:rPr>
          <m:t>²</m:t>
        </m:r>
      </m:oMath>
      <w:r w:rsidR="007C343C">
        <w:rPr>
          <w:rFonts w:eastAsiaTheme="minorEastAsia"/>
          <w:sz w:val="24"/>
          <w:szCs w:val="24"/>
        </w:rPr>
        <w:t>.</w:t>
      </w:r>
    </w:p>
    <w:p w14:paraId="0B9D5A31" w14:textId="5958DD44" w:rsidR="00A458DC" w:rsidRDefault="00120D7B" w:rsidP="00317F2E">
      <w:pPr>
        <w:spacing w:after="0"/>
        <w:rPr>
          <w:sz w:val="24"/>
          <w:szCs w:val="24"/>
        </w:rPr>
      </w:pPr>
      <w:r>
        <w:rPr>
          <w:sz w:val="24"/>
          <w:szCs w:val="24"/>
        </w:rPr>
        <w:t>Zasilanie projektowanej hali magazynowej wykonać w układzie sieci TN-C.</w:t>
      </w:r>
    </w:p>
    <w:p w14:paraId="0D42D274" w14:textId="1F60DEF1" w:rsidR="0060288E" w:rsidRDefault="0091314C" w:rsidP="00317F2E">
      <w:pPr>
        <w:spacing w:after="0"/>
        <w:rPr>
          <w:sz w:val="24"/>
          <w:szCs w:val="24"/>
        </w:rPr>
      </w:pPr>
      <w:r>
        <w:rPr>
          <w:sz w:val="24"/>
          <w:szCs w:val="24"/>
        </w:rPr>
        <w:t>Kabel</w:t>
      </w:r>
      <w:r w:rsidR="00CA7A10">
        <w:rPr>
          <w:sz w:val="24"/>
          <w:szCs w:val="24"/>
        </w:rPr>
        <w:t xml:space="preserve"> we wskazanych miejscach na rysunku E0, prowadzić w rurze ochronnej DVR o średnicy 110mm</w:t>
      </w:r>
      <w:r w:rsidR="00CA7A10">
        <w:rPr>
          <w:rFonts w:cstheme="minorHAnsi"/>
          <w:sz w:val="24"/>
          <w:szCs w:val="24"/>
        </w:rPr>
        <w:t>²</w:t>
      </w:r>
      <w:r w:rsidR="00CA7A10">
        <w:rPr>
          <w:sz w:val="24"/>
          <w:szCs w:val="24"/>
        </w:rPr>
        <w:t>.</w:t>
      </w:r>
      <w:r w:rsidR="009837E0">
        <w:rPr>
          <w:sz w:val="24"/>
          <w:szCs w:val="24"/>
        </w:rPr>
        <w:t xml:space="preserve"> </w:t>
      </w:r>
      <w:r w:rsidR="0060288E">
        <w:rPr>
          <w:sz w:val="24"/>
          <w:szCs w:val="24"/>
        </w:rPr>
        <w:t>Linię kablową wprowadzić do rozdzielni RG w</w:t>
      </w:r>
      <w:r w:rsidR="00D87EF3">
        <w:rPr>
          <w:sz w:val="24"/>
          <w:szCs w:val="24"/>
        </w:rPr>
        <w:t xml:space="preserve"> pomieszczeniu 1,</w:t>
      </w:r>
      <w:r w:rsidR="0060288E">
        <w:rPr>
          <w:sz w:val="24"/>
          <w:szCs w:val="24"/>
        </w:rPr>
        <w:t xml:space="preserve"> </w:t>
      </w:r>
      <w:r w:rsidR="009837E0">
        <w:rPr>
          <w:sz w:val="24"/>
          <w:szCs w:val="24"/>
        </w:rPr>
        <w:t>projektowanej hali magazynowej.</w:t>
      </w:r>
    </w:p>
    <w:p w14:paraId="38A83CD3" w14:textId="07CB0F57" w:rsidR="00BA5639" w:rsidRDefault="00BA5639" w:rsidP="00317F2E">
      <w:pPr>
        <w:spacing w:after="0"/>
        <w:rPr>
          <w:sz w:val="24"/>
          <w:szCs w:val="24"/>
        </w:rPr>
      </w:pPr>
    </w:p>
    <w:p w14:paraId="3677F483" w14:textId="59F63538" w:rsidR="00BA5639" w:rsidRPr="00796D2F" w:rsidRDefault="00BA5639" w:rsidP="00317F2E">
      <w:pPr>
        <w:spacing w:after="0"/>
        <w:rPr>
          <w:b/>
          <w:bCs/>
          <w:sz w:val="24"/>
          <w:szCs w:val="24"/>
        </w:rPr>
      </w:pPr>
      <w:r w:rsidRPr="00796D2F">
        <w:rPr>
          <w:b/>
          <w:bCs/>
          <w:sz w:val="24"/>
          <w:szCs w:val="24"/>
        </w:rPr>
        <w:t xml:space="preserve">Z powodu braku dokumentacji istniejącej instalacji elektrycznej </w:t>
      </w:r>
      <w:r w:rsidR="00ED0493" w:rsidRPr="00796D2F">
        <w:rPr>
          <w:b/>
          <w:bCs/>
          <w:sz w:val="24"/>
          <w:szCs w:val="24"/>
        </w:rPr>
        <w:t xml:space="preserve">w budynku jednostki straży pożarnej, na etapie </w:t>
      </w:r>
      <w:r w:rsidR="00995238" w:rsidRPr="00796D2F">
        <w:rPr>
          <w:b/>
          <w:bCs/>
          <w:sz w:val="24"/>
          <w:szCs w:val="24"/>
        </w:rPr>
        <w:t>wykonawstwa</w:t>
      </w:r>
      <w:r w:rsidR="00A429BA">
        <w:rPr>
          <w:b/>
          <w:bCs/>
          <w:sz w:val="24"/>
          <w:szCs w:val="24"/>
        </w:rPr>
        <w:t>,</w:t>
      </w:r>
      <w:r w:rsidR="00ED0493" w:rsidRPr="00796D2F">
        <w:rPr>
          <w:b/>
          <w:bCs/>
          <w:sz w:val="24"/>
          <w:szCs w:val="24"/>
        </w:rPr>
        <w:t xml:space="preserve"> </w:t>
      </w:r>
      <w:r w:rsidR="00995238" w:rsidRPr="00796D2F">
        <w:rPr>
          <w:b/>
          <w:bCs/>
          <w:sz w:val="24"/>
          <w:szCs w:val="24"/>
        </w:rPr>
        <w:t xml:space="preserve">uzgodnić </w:t>
      </w:r>
      <w:r w:rsidR="006567E2" w:rsidRPr="00796D2F">
        <w:rPr>
          <w:b/>
          <w:bCs/>
          <w:sz w:val="24"/>
          <w:szCs w:val="24"/>
        </w:rPr>
        <w:t xml:space="preserve">z inwestorem </w:t>
      </w:r>
      <w:r w:rsidR="00DC7344" w:rsidRPr="00796D2F">
        <w:rPr>
          <w:b/>
          <w:bCs/>
          <w:sz w:val="24"/>
          <w:szCs w:val="24"/>
        </w:rPr>
        <w:t xml:space="preserve">dokładną lokalizację miejsca </w:t>
      </w:r>
      <w:r w:rsidR="00A429BA">
        <w:rPr>
          <w:b/>
          <w:bCs/>
          <w:sz w:val="24"/>
          <w:szCs w:val="24"/>
        </w:rPr>
        <w:t>wpięcia</w:t>
      </w:r>
      <w:r w:rsidR="00DC7344" w:rsidRPr="00796D2F">
        <w:rPr>
          <w:b/>
          <w:bCs/>
          <w:sz w:val="24"/>
          <w:szCs w:val="24"/>
        </w:rPr>
        <w:t xml:space="preserve"> zasilania projektowanej hali </w:t>
      </w:r>
      <w:r w:rsidR="00796D2F" w:rsidRPr="00796D2F">
        <w:rPr>
          <w:b/>
          <w:bCs/>
          <w:sz w:val="24"/>
          <w:szCs w:val="24"/>
        </w:rPr>
        <w:t>magazynowej.</w:t>
      </w:r>
    </w:p>
    <w:p w14:paraId="4866639C" w14:textId="77777777" w:rsidR="009837E0" w:rsidRDefault="009837E0" w:rsidP="00C04F83">
      <w:pPr>
        <w:rPr>
          <w:sz w:val="24"/>
          <w:szCs w:val="24"/>
        </w:rPr>
      </w:pPr>
    </w:p>
    <w:p w14:paraId="0FB610E1" w14:textId="26AB32CF" w:rsidR="00C04F83" w:rsidRPr="00A32BB8" w:rsidRDefault="00C04F83" w:rsidP="00C04F83">
      <w:pPr>
        <w:rPr>
          <w:sz w:val="24"/>
          <w:szCs w:val="24"/>
        </w:rPr>
      </w:pPr>
      <w:r w:rsidRPr="00A32BB8">
        <w:rPr>
          <w:sz w:val="24"/>
          <w:szCs w:val="24"/>
        </w:rPr>
        <w:t>Kab</w:t>
      </w:r>
      <w:r w:rsidR="009837E0">
        <w:rPr>
          <w:sz w:val="24"/>
          <w:szCs w:val="24"/>
        </w:rPr>
        <w:t>el</w:t>
      </w:r>
      <w:r w:rsidRPr="00A32BB8">
        <w:rPr>
          <w:sz w:val="24"/>
          <w:szCs w:val="24"/>
        </w:rPr>
        <w:t xml:space="preserve"> układać w wykopie o głębokości 0,8m na gruncie rodzimym bez kamieni i 10cm podsypce z piasku. Kable należy zasypywać warstwą piasku o grubości co najmniej 10cm, kolejno warstwą rodzimego gruntu o grubości co najmniej 15cm, a następnie przykryć folią z tworzywa sztucznego o szerokości 25cm, grubości 0,5mm, koloru niebieskiego. Odległość folii od kabla powinna wynosić co najmniej 25cm. Grunt należy zagęszczać warstwami co 20cm. Kable powinny być ułożone w rowie linią falistą z zapasem  (4-5% długości wykopu) wystarczającym do skompensowania możliwych przesunięć gruntu. </w:t>
      </w:r>
    </w:p>
    <w:p w14:paraId="32CD578F" w14:textId="3B3C9BE4" w:rsidR="000D52A8" w:rsidRDefault="00C04F83" w:rsidP="00C04F83">
      <w:pPr>
        <w:spacing w:after="0"/>
        <w:rPr>
          <w:sz w:val="24"/>
          <w:szCs w:val="24"/>
        </w:rPr>
      </w:pPr>
      <w:r w:rsidRPr="00A32BB8">
        <w:rPr>
          <w:sz w:val="24"/>
          <w:szCs w:val="24"/>
        </w:rPr>
        <w:t xml:space="preserve">Zasilanie </w:t>
      </w:r>
      <w:r>
        <w:rPr>
          <w:sz w:val="24"/>
          <w:szCs w:val="24"/>
        </w:rPr>
        <w:t>rozdzielni RG</w:t>
      </w:r>
      <w:r w:rsidRPr="00A32BB8">
        <w:rPr>
          <w:sz w:val="24"/>
          <w:szCs w:val="24"/>
        </w:rPr>
        <w:t xml:space="preserve"> będzie wykonane w układzie sieci TN-C. W </w:t>
      </w:r>
      <w:r>
        <w:rPr>
          <w:sz w:val="24"/>
          <w:szCs w:val="24"/>
        </w:rPr>
        <w:t>projektowanej rozdzielni</w:t>
      </w:r>
      <w:r w:rsidRPr="00A32BB8">
        <w:rPr>
          <w:sz w:val="24"/>
          <w:szCs w:val="24"/>
        </w:rPr>
        <w:t xml:space="preserve"> należy zmienić układ sieci na TN-S poprzez rozdział przewodu PEN na PE i N. Punkt rozdziału należy uziemić z wykorzystaniem projektowanego uziomu </w:t>
      </w:r>
      <w:r>
        <w:rPr>
          <w:sz w:val="24"/>
          <w:szCs w:val="24"/>
        </w:rPr>
        <w:t xml:space="preserve">fundamentowego. </w:t>
      </w:r>
      <w:r w:rsidRPr="00A32BB8">
        <w:rPr>
          <w:sz w:val="24"/>
          <w:szCs w:val="24"/>
        </w:rPr>
        <w:t>W przypadku nieuzyskania</w:t>
      </w:r>
      <w:r>
        <w:rPr>
          <w:sz w:val="24"/>
          <w:szCs w:val="24"/>
        </w:rPr>
        <w:t xml:space="preserve"> wypadkowej</w:t>
      </w:r>
      <w:r w:rsidRPr="00A32BB8">
        <w:rPr>
          <w:sz w:val="24"/>
          <w:szCs w:val="24"/>
        </w:rPr>
        <w:t xml:space="preserve"> rezystancji uziomu R&lt;=10Ω należy wbić na zewnątrz budynku dodatkowe uziomy pionowe.</w:t>
      </w:r>
      <w:r>
        <w:rPr>
          <w:sz w:val="24"/>
          <w:szCs w:val="24"/>
        </w:rPr>
        <w:t xml:space="preserve"> </w:t>
      </w:r>
    </w:p>
    <w:p w14:paraId="458813FA" w14:textId="4B626D50" w:rsidR="008341A9" w:rsidRDefault="008341A9" w:rsidP="00595843">
      <w:pPr>
        <w:pStyle w:val="Nagwek3"/>
      </w:pPr>
      <w:bookmarkStart w:id="13" w:name="_Toc184116545"/>
      <w:bookmarkStart w:id="14" w:name="_Toc223184427"/>
      <w:r>
        <w:t xml:space="preserve">Rozdzielnia budynkowa </w:t>
      </w:r>
      <w:bookmarkEnd w:id="13"/>
      <w:r w:rsidR="00C77AF2">
        <w:t>R</w:t>
      </w:r>
      <w:r w:rsidR="00B53939">
        <w:t>G</w:t>
      </w:r>
      <w:bookmarkEnd w:id="14"/>
    </w:p>
    <w:p w14:paraId="10732C20" w14:textId="2209CB7A" w:rsidR="008341A9" w:rsidRPr="00A32BB8" w:rsidRDefault="008341A9" w:rsidP="008341A9">
      <w:pPr>
        <w:rPr>
          <w:sz w:val="24"/>
          <w:szCs w:val="24"/>
        </w:rPr>
      </w:pPr>
      <w:r w:rsidRPr="00A32BB8">
        <w:rPr>
          <w:sz w:val="24"/>
          <w:szCs w:val="24"/>
        </w:rPr>
        <w:t>Projektowan</w:t>
      </w:r>
      <w:r>
        <w:rPr>
          <w:sz w:val="24"/>
          <w:szCs w:val="24"/>
        </w:rPr>
        <w:t>ą</w:t>
      </w:r>
      <w:r w:rsidRPr="00A32BB8">
        <w:rPr>
          <w:sz w:val="24"/>
          <w:szCs w:val="24"/>
        </w:rPr>
        <w:t xml:space="preserve"> rozdzielni</w:t>
      </w:r>
      <w:r>
        <w:rPr>
          <w:sz w:val="24"/>
          <w:szCs w:val="24"/>
        </w:rPr>
        <w:t>ę</w:t>
      </w:r>
      <w:r w:rsidRPr="00A32BB8">
        <w:rPr>
          <w:sz w:val="24"/>
          <w:szCs w:val="24"/>
        </w:rPr>
        <w:t xml:space="preserve"> </w:t>
      </w:r>
      <w:r w:rsidR="00C57FA9">
        <w:rPr>
          <w:sz w:val="24"/>
          <w:szCs w:val="24"/>
        </w:rPr>
        <w:t>główną</w:t>
      </w:r>
      <w:r w:rsidRPr="00A32BB8">
        <w:rPr>
          <w:sz w:val="24"/>
          <w:szCs w:val="24"/>
        </w:rPr>
        <w:t xml:space="preserve"> </w:t>
      </w:r>
      <w:r w:rsidR="00C77AF2">
        <w:rPr>
          <w:sz w:val="24"/>
          <w:szCs w:val="24"/>
        </w:rPr>
        <w:t>R</w:t>
      </w:r>
      <w:r w:rsidR="00B53939">
        <w:rPr>
          <w:sz w:val="24"/>
          <w:szCs w:val="24"/>
        </w:rPr>
        <w:t>G</w:t>
      </w:r>
      <w:r w:rsidR="004D2622">
        <w:rPr>
          <w:sz w:val="24"/>
          <w:szCs w:val="24"/>
        </w:rPr>
        <w:t xml:space="preserve"> w hali magazynowej</w:t>
      </w:r>
      <w:r w:rsidRPr="00A32BB8">
        <w:rPr>
          <w:sz w:val="24"/>
          <w:szCs w:val="24"/>
        </w:rPr>
        <w:t xml:space="preserve"> wykonać według załączonych schematów jednokreskowych pozostawiając minimum 20% wolnego miejsca na montaż dodatkowych aparatów modułowych. Rozdzielnie wykonać w II klasie ochronności, wyposażyć w zamki uniemożliwiające dostęp do jej wnętrza osobom niepowołanym. Szynę uziemiającą rozdzielnic</w:t>
      </w:r>
      <w:r w:rsidR="00D10278">
        <w:rPr>
          <w:sz w:val="24"/>
          <w:szCs w:val="24"/>
        </w:rPr>
        <w:t>y</w:t>
      </w:r>
      <w:r w:rsidRPr="00A32BB8">
        <w:rPr>
          <w:sz w:val="24"/>
          <w:szCs w:val="24"/>
        </w:rPr>
        <w:t xml:space="preserve"> połączyć z instalacją uziemiającą budynku (</w:t>
      </w:r>
      <w:r w:rsidR="00AC4E79">
        <w:rPr>
          <w:sz w:val="24"/>
          <w:szCs w:val="24"/>
        </w:rPr>
        <w:t xml:space="preserve">projektowany uziom </w:t>
      </w:r>
      <w:r w:rsidR="00D634B8">
        <w:rPr>
          <w:sz w:val="24"/>
          <w:szCs w:val="24"/>
        </w:rPr>
        <w:t>fundamentowy</w:t>
      </w:r>
      <w:r w:rsidRPr="00A32BB8">
        <w:rPr>
          <w:sz w:val="24"/>
          <w:szCs w:val="24"/>
        </w:rPr>
        <w:t>).</w:t>
      </w:r>
    </w:p>
    <w:p w14:paraId="2D7073FC" w14:textId="6A3B8653" w:rsidR="008341A9" w:rsidRPr="00A32BB8" w:rsidRDefault="008341A9" w:rsidP="008341A9">
      <w:pPr>
        <w:rPr>
          <w:sz w:val="24"/>
          <w:szCs w:val="24"/>
        </w:rPr>
      </w:pPr>
      <w:r w:rsidRPr="00A32BB8">
        <w:rPr>
          <w:sz w:val="24"/>
          <w:szCs w:val="24"/>
        </w:rPr>
        <w:t>Rozdzielnie budynkow</w:t>
      </w:r>
      <w:r w:rsidR="00AC4E79">
        <w:rPr>
          <w:sz w:val="24"/>
          <w:szCs w:val="24"/>
        </w:rPr>
        <w:t>ą</w:t>
      </w:r>
      <w:r w:rsidRPr="00A32BB8">
        <w:rPr>
          <w:sz w:val="24"/>
          <w:szCs w:val="24"/>
        </w:rPr>
        <w:t xml:space="preserve"> wyposażyć w:</w:t>
      </w:r>
    </w:p>
    <w:p w14:paraId="4E1E5267" w14:textId="34EB0A85" w:rsidR="008341A9" w:rsidRDefault="008341A9" w:rsidP="008341A9">
      <w:pPr>
        <w:pStyle w:val="Akapitzlist"/>
        <w:numPr>
          <w:ilvl w:val="0"/>
          <w:numId w:val="15"/>
        </w:numPr>
        <w:spacing w:after="160" w:line="259" w:lineRule="auto"/>
        <w:rPr>
          <w:sz w:val="24"/>
          <w:szCs w:val="24"/>
        </w:rPr>
      </w:pPr>
      <w:r w:rsidRPr="00A32BB8">
        <w:rPr>
          <w:sz w:val="24"/>
          <w:szCs w:val="24"/>
        </w:rPr>
        <w:t xml:space="preserve">Wejściowy rozłącznik </w:t>
      </w:r>
      <w:r w:rsidR="002E68CA">
        <w:rPr>
          <w:sz w:val="24"/>
          <w:szCs w:val="24"/>
        </w:rPr>
        <w:t>bezpiecznikow</w:t>
      </w:r>
      <w:r w:rsidR="00D634B8">
        <w:rPr>
          <w:sz w:val="24"/>
          <w:szCs w:val="24"/>
        </w:rPr>
        <w:t>y</w:t>
      </w:r>
      <w:r w:rsidRPr="00A32BB8">
        <w:rPr>
          <w:sz w:val="24"/>
          <w:szCs w:val="24"/>
        </w:rPr>
        <w:t>,</w:t>
      </w:r>
    </w:p>
    <w:p w14:paraId="074744C5" w14:textId="4562FACF" w:rsidR="00822AD7" w:rsidRPr="00822AD7" w:rsidRDefault="008341A9" w:rsidP="00822AD7">
      <w:pPr>
        <w:pStyle w:val="Akapitzlist"/>
        <w:numPr>
          <w:ilvl w:val="0"/>
          <w:numId w:val="15"/>
        </w:numPr>
        <w:spacing w:after="160" w:line="259" w:lineRule="auto"/>
        <w:rPr>
          <w:sz w:val="24"/>
          <w:szCs w:val="24"/>
        </w:rPr>
      </w:pPr>
      <w:r w:rsidRPr="00A32BB8">
        <w:rPr>
          <w:sz w:val="24"/>
          <w:szCs w:val="24"/>
        </w:rPr>
        <w:t>Lampki sygnalizujące obecność napięcia,</w:t>
      </w:r>
    </w:p>
    <w:p w14:paraId="0EA82FD9" w14:textId="77777777" w:rsidR="008341A9" w:rsidRDefault="008341A9" w:rsidP="008341A9">
      <w:pPr>
        <w:pStyle w:val="Akapitzlist"/>
        <w:numPr>
          <w:ilvl w:val="0"/>
          <w:numId w:val="15"/>
        </w:numPr>
        <w:spacing w:after="160" w:line="259" w:lineRule="auto"/>
        <w:rPr>
          <w:sz w:val="24"/>
          <w:szCs w:val="24"/>
        </w:rPr>
      </w:pPr>
      <w:r w:rsidRPr="00A32BB8">
        <w:rPr>
          <w:sz w:val="24"/>
          <w:szCs w:val="24"/>
        </w:rPr>
        <w:t>Zabezpieczenie przeciwprzepięciowe</w:t>
      </w:r>
      <w:r>
        <w:rPr>
          <w:sz w:val="24"/>
          <w:szCs w:val="24"/>
        </w:rPr>
        <w:t xml:space="preserve"> klasy 1+2</w:t>
      </w:r>
      <w:r w:rsidRPr="00A32BB8">
        <w:rPr>
          <w:sz w:val="24"/>
          <w:szCs w:val="24"/>
        </w:rPr>
        <w:t>,</w:t>
      </w:r>
    </w:p>
    <w:p w14:paraId="1115B629" w14:textId="7C133819" w:rsidR="00822AD7" w:rsidRPr="00A32BB8" w:rsidRDefault="00822AD7" w:rsidP="008341A9">
      <w:pPr>
        <w:pStyle w:val="Akapitzlist"/>
        <w:numPr>
          <w:ilvl w:val="0"/>
          <w:numId w:val="15"/>
        </w:numPr>
        <w:spacing w:after="160" w:line="259" w:lineRule="auto"/>
        <w:rPr>
          <w:sz w:val="24"/>
          <w:szCs w:val="24"/>
        </w:rPr>
      </w:pPr>
      <w:r>
        <w:rPr>
          <w:sz w:val="24"/>
          <w:szCs w:val="24"/>
        </w:rPr>
        <w:t>Zabezpieczenia różnicowoprądowe oraz nadprądowe,</w:t>
      </w:r>
    </w:p>
    <w:p w14:paraId="6DE94900" w14:textId="77777777" w:rsidR="008341A9" w:rsidRPr="00A32BB8" w:rsidRDefault="008341A9" w:rsidP="008341A9">
      <w:pPr>
        <w:pStyle w:val="Akapitzlist"/>
        <w:numPr>
          <w:ilvl w:val="0"/>
          <w:numId w:val="15"/>
        </w:numPr>
        <w:spacing w:after="160" w:line="259" w:lineRule="auto"/>
        <w:rPr>
          <w:sz w:val="24"/>
          <w:szCs w:val="24"/>
        </w:rPr>
      </w:pPr>
      <w:r w:rsidRPr="00A32BB8">
        <w:rPr>
          <w:sz w:val="24"/>
          <w:szCs w:val="24"/>
        </w:rPr>
        <w:lastRenderedPageBreak/>
        <w:t>Jednokreskowy schemat rozdzielni,</w:t>
      </w:r>
    </w:p>
    <w:p w14:paraId="48745AF9" w14:textId="0D5424FE" w:rsidR="00F85CC7" w:rsidRPr="00052258" w:rsidRDefault="008341A9" w:rsidP="00F85CC7">
      <w:pPr>
        <w:pStyle w:val="Akapitzlist"/>
        <w:numPr>
          <w:ilvl w:val="0"/>
          <w:numId w:val="15"/>
        </w:numPr>
        <w:spacing w:after="160" w:line="259" w:lineRule="auto"/>
        <w:rPr>
          <w:sz w:val="24"/>
          <w:szCs w:val="24"/>
        </w:rPr>
      </w:pPr>
      <w:r w:rsidRPr="00A32BB8">
        <w:rPr>
          <w:sz w:val="24"/>
          <w:szCs w:val="24"/>
        </w:rPr>
        <w:t>Czyteln</w:t>
      </w:r>
      <w:r>
        <w:rPr>
          <w:sz w:val="24"/>
          <w:szCs w:val="24"/>
        </w:rPr>
        <w:t>e</w:t>
      </w:r>
      <w:r w:rsidRPr="00A32BB8">
        <w:rPr>
          <w:sz w:val="24"/>
          <w:szCs w:val="24"/>
        </w:rPr>
        <w:t xml:space="preserve"> i trwałe opisy aparatów.</w:t>
      </w:r>
    </w:p>
    <w:p w14:paraId="5EE1FE2B" w14:textId="344224C7" w:rsidR="00F85CC7" w:rsidRDefault="00F85CC7" w:rsidP="00FE610D">
      <w:pPr>
        <w:spacing w:before="240" w:after="0"/>
        <w:rPr>
          <w:sz w:val="24"/>
          <w:szCs w:val="24"/>
        </w:rPr>
      </w:pPr>
      <w:r>
        <w:rPr>
          <w:sz w:val="24"/>
          <w:szCs w:val="24"/>
        </w:rPr>
        <w:t xml:space="preserve">Rozdzielnię RG </w:t>
      </w:r>
      <w:r w:rsidR="002D1FFA">
        <w:rPr>
          <w:sz w:val="24"/>
          <w:szCs w:val="24"/>
        </w:rPr>
        <w:t>hali magazynowej</w:t>
      </w:r>
      <w:r>
        <w:rPr>
          <w:sz w:val="24"/>
          <w:szCs w:val="24"/>
        </w:rPr>
        <w:t xml:space="preserve"> </w:t>
      </w:r>
      <w:r w:rsidRPr="00A32BB8">
        <w:rPr>
          <w:sz w:val="24"/>
          <w:szCs w:val="24"/>
        </w:rPr>
        <w:t>należy wyposażyć dodatkowo w przeciwpożarow</w:t>
      </w:r>
      <w:r w:rsidR="00052258">
        <w:rPr>
          <w:sz w:val="24"/>
          <w:szCs w:val="24"/>
        </w:rPr>
        <w:t>y</w:t>
      </w:r>
      <w:r w:rsidRPr="00A32BB8">
        <w:rPr>
          <w:sz w:val="24"/>
          <w:szCs w:val="24"/>
        </w:rPr>
        <w:t xml:space="preserve"> wyłącznik prądu. </w:t>
      </w:r>
      <w:r>
        <w:rPr>
          <w:sz w:val="24"/>
          <w:szCs w:val="24"/>
        </w:rPr>
        <w:t xml:space="preserve">Projektuje się </w:t>
      </w:r>
      <w:r w:rsidR="00443615">
        <w:rPr>
          <w:sz w:val="24"/>
          <w:szCs w:val="24"/>
        </w:rPr>
        <w:t>pięć</w:t>
      </w:r>
      <w:r>
        <w:rPr>
          <w:sz w:val="24"/>
          <w:szCs w:val="24"/>
        </w:rPr>
        <w:t xml:space="preserve"> przeciwpożaro</w:t>
      </w:r>
      <w:r w:rsidR="003B65E2">
        <w:rPr>
          <w:sz w:val="24"/>
          <w:szCs w:val="24"/>
        </w:rPr>
        <w:t>wych</w:t>
      </w:r>
      <w:r>
        <w:rPr>
          <w:sz w:val="24"/>
          <w:szCs w:val="24"/>
        </w:rPr>
        <w:t xml:space="preserve"> wyłączn</w:t>
      </w:r>
      <w:r w:rsidR="003B65E2">
        <w:rPr>
          <w:sz w:val="24"/>
          <w:szCs w:val="24"/>
        </w:rPr>
        <w:t>ików</w:t>
      </w:r>
      <w:r>
        <w:rPr>
          <w:sz w:val="24"/>
          <w:szCs w:val="24"/>
        </w:rPr>
        <w:t xml:space="preserve"> prądu</w:t>
      </w:r>
      <w:r w:rsidR="00C83C42">
        <w:rPr>
          <w:sz w:val="24"/>
          <w:szCs w:val="24"/>
        </w:rPr>
        <w:t xml:space="preserve"> zlokalizowa</w:t>
      </w:r>
      <w:r w:rsidR="003B65E2">
        <w:rPr>
          <w:sz w:val="24"/>
          <w:szCs w:val="24"/>
        </w:rPr>
        <w:t>nych</w:t>
      </w:r>
      <w:r>
        <w:rPr>
          <w:sz w:val="24"/>
          <w:szCs w:val="24"/>
        </w:rPr>
        <w:t xml:space="preserve"> przy </w:t>
      </w:r>
      <w:r w:rsidR="00052258">
        <w:rPr>
          <w:sz w:val="24"/>
          <w:szCs w:val="24"/>
        </w:rPr>
        <w:t>wejści</w:t>
      </w:r>
      <w:r w:rsidR="008A6B88">
        <w:rPr>
          <w:sz w:val="24"/>
          <w:szCs w:val="24"/>
        </w:rPr>
        <w:t>ach</w:t>
      </w:r>
      <w:r w:rsidR="003B65E2">
        <w:rPr>
          <w:sz w:val="24"/>
          <w:szCs w:val="24"/>
        </w:rPr>
        <w:t xml:space="preserve"> i bramach</w:t>
      </w:r>
      <w:r w:rsidR="00052258">
        <w:rPr>
          <w:sz w:val="24"/>
          <w:szCs w:val="24"/>
        </w:rPr>
        <w:t xml:space="preserve"> główny</w:t>
      </w:r>
      <w:r w:rsidR="008A6B88">
        <w:rPr>
          <w:sz w:val="24"/>
          <w:szCs w:val="24"/>
        </w:rPr>
        <w:t>ch</w:t>
      </w:r>
      <w:r>
        <w:rPr>
          <w:sz w:val="24"/>
          <w:szCs w:val="24"/>
        </w:rPr>
        <w:t>. Dokładna lokalizacja przeciwpożar</w:t>
      </w:r>
      <w:r w:rsidR="00C83C42">
        <w:rPr>
          <w:sz w:val="24"/>
          <w:szCs w:val="24"/>
        </w:rPr>
        <w:t>ow</w:t>
      </w:r>
      <w:r w:rsidR="008A6B88">
        <w:rPr>
          <w:sz w:val="24"/>
          <w:szCs w:val="24"/>
        </w:rPr>
        <w:t>ych</w:t>
      </w:r>
      <w:r>
        <w:rPr>
          <w:sz w:val="24"/>
          <w:szCs w:val="24"/>
        </w:rPr>
        <w:t xml:space="preserve"> wyłączni</w:t>
      </w:r>
      <w:r w:rsidR="00C83C42">
        <w:rPr>
          <w:sz w:val="24"/>
          <w:szCs w:val="24"/>
        </w:rPr>
        <w:t>k</w:t>
      </w:r>
      <w:r w:rsidR="008A6B88">
        <w:rPr>
          <w:sz w:val="24"/>
          <w:szCs w:val="24"/>
        </w:rPr>
        <w:t>ów</w:t>
      </w:r>
      <w:r>
        <w:rPr>
          <w:sz w:val="24"/>
          <w:szCs w:val="24"/>
        </w:rPr>
        <w:t xml:space="preserve"> prądu została przedstawiona na planach instalacji elektrycznej. </w:t>
      </w:r>
    </w:p>
    <w:p w14:paraId="1AEC27E6" w14:textId="69EBBFC4" w:rsidR="00D62FFD" w:rsidRPr="007F720C" w:rsidRDefault="00D62FFD" w:rsidP="00595843">
      <w:pPr>
        <w:pStyle w:val="Nagwek3"/>
      </w:pPr>
      <w:bookmarkStart w:id="15" w:name="_Toc184116544"/>
      <w:bookmarkStart w:id="16" w:name="_Toc223184428"/>
      <w:r w:rsidRPr="007F720C">
        <w:t>Przeciwpożarowy wyłącznik prądu PWP</w:t>
      </w:r>
      <w:bookmarkEnd w:id="15"/>
      <w:bookmarkEnd w:id="16"/>
    </w:p>
    <w:p w14:paraId="105AC9D7" w14:textId="6BB8DC46" w:rsidR="00D1430E" w:rsidRPr="00A32BB8" w:rsidRDefault="00D1430E" w:rsidP="00D1430E">
      <w:pPr>
        <w:rPr>
          <w:sz w:val="24"/>
          <w:szCs w:val="24"/>
        </w:rPr>
      </w:pPr>
      <w:r>
        <w:rPr>
          <w:sz w:val="24"/>
          <w:szCs w:val="24"/>
        </w:rPr>
        <w:t>Nowoprojektowaną rozdzielnię RG wyposażyć w rozłącznik z wyzwalaczem</w:t>
      </w:r>
      <w:r w:rsidRPr="00336A2F">
        <w:rPr>
          <w:sz w:val="24"/>
          <w:szCs w:val="24"/>
        </w:rPr>
        <w:t xml:space="preserve"> </w:t>
      </w:r>
      <w:r w:rsidRPr="00A32BB8">
        <w:rPr>
          <w:sz w:val="24"/>
          <w:szCs w:val="24"/>
        </w:rPr>
        <w:t>wzrostowym z cewką 230V, zasilanym z pomocą automatycznego przełącznika faz</w:t>
      </w:r>
      <w:r>
        <w:rPr>
          <w:sz w:val="24"/>
          <w:szCs w:val="24"/>
        </w:rPr>
        <w:t xml:space="preserve">, podłączonym do przycisków PWP. </w:t>
      </w:r>
    </w:p>
    <w:p w14:paraId="05FDEFC3" w14:textId="77777777" w:rsidR="00D1430E" w:rsidRDefault="00D1430E" w:rsidP="00D1430E">
      <w:pPr>
        <w:rPr>
          <w:sz w:val="24"/>
          <w:szCs w:val="24"/>
        </w:rPr>
      </w:pPr>
      <w:r w:rsidRPr="00A32BB8">
        <w:rPr>
          <w:sz w:val="24"/>
          <w:szCs w:val="24"/>
        </w:rPr>
        <w:t>Do wyzwalacza wzrostowego należy podłączyć</w:t>
      </w:r>
      <w:r>
        <w:rPr>
          <w:sz w:val="24"/>
          <w:szCs w:val="24"/>
        </w:rPr>
        <w:t xml:space="preserve"> wszystkie</w:t>
      </w:r>
      <w:r w:rsidRPr="00A32BB8">
        <w:rPr>
          <w:sz w:val="24"/>
          <w:szCs w:val="24"/>
        </w:rPr>
        <w:t xml:space="preserve"> przyciski pożarowe (zdalne wyłączenie prądu), zlokalizowane na ścianach </w:t>
      </w:r>
      <w:r>
        <w:rPr>
          <w:sz w:val="24"/>
          <w:szCs w:val="24"/>
        </w:rPr>
        <w:t>na ze</w:t>
      </w:r>
      <w:r w:rsidRPr="00A32BB8">
        <w:rPr>
          <w:sz w:val="24"/>
          <w:szCs w:val="24"/>
        </w:rPr>
        <w:t>w</w:t>
      </w:r>
      <w:r>
        <w:rPr>
          <w:sz w:val="24"/>
          <w:szCs w:val="24"/>
        </w:rPr>
        <w:t>n</w:t>
      </w:r>
      <w:r w:rsidRPr="00A32BB8">
        <w:rPr>
          <w:sz w:val="24"/>
          <w:szCs w:val="24"/>
        </w:rPr>
        <w:t xml:space="preserve">ątrz pomieszczeń w rejonie wyjść głównych (ewakuacyjnych) z budynków. Zdalne sterowanie przeciwpożarowym wyłącznikiem prądu wykonać przewodem </w:t>
      </w:r>
      <w:proofErr w:type="spellStart"/>
      <w:r w:rsidRPr="00A32BB8">
        <w:rPr>
          <w:sz w:val="24"/>
          <w:szCs w:val="24"/>
        </w:rPr>
        <w:t>HDGs</w:t>
      </w:r>
      <w:proofErr w:type="spellEnd"/>
      <w:r w:rsidRPr="00A32BB8">
        <w:rPr>
          <w:sz w:val="24"/>
          <w:szCs w:val="24"/>
        </w:rPr>
        <w:t xml:space="preserve"> </w:t>
      </w:r>
      <w:r>
        <w:rPr>
          <w:sz w:val="24"/>
          <w:szCs w:val="24"/>
        </w:rPr>
        <w:t>4</w:t>
      </w:r>
      <w:r w:rsidRPr="00A32BB8">
        <w:rPr>
          <w:sz w:val="24"/>
          <w:szCs w:val="24"/>
        </w:rPr>
        <w:t>x1,5mm² o wytrzymałości ogniowej PH90.</w:t>
      </w:r>
      <w:r>
        <w:rPr>
          <w:sz w:val="24"/>
          <w:szCs w:val="24"/>
        </w:rPr>
        <w:t xml:space="preserve"> Przyciski muszą posiadać wymagany certyfikat CNBOP.</w:t>
      </w:r>
    </w:p>
    <w:p w14:paraId="647F8954" w14:textId="5B3D04A4" w:rsidR="0088689A" w:rsidRPr="00A32BB8" w:rsidRDefault="00D1430E" w:rsidP="00D1430E">
      <w:pPr>
        <w:rPr>
          <w:sz w:val="24"/>
          <w:szCs w:val="24"/>
        </w:rPr>
      </w:pPr>
      <w:r>
        <w:rPr>
          <w:sz w:val="24"/>
          <w:szCs w:val="24"/>
        </w:rPr>
        <w:t>W przypadku zagrożenia,</w:t>
      </w:r>
      <w:r w:rsidRPr="006D5C0F">
        <w:rPr>
          <w:sz w:val="24"/>
          <w:szCs w:val="24"/>
        </w:rPr>
        <w:t xml:space="preserve"> </w:t>
      </w:r>
      <w:r>
        <w:rPr>
          <w:sz w:val="24"/>
          <w:szCs w:val="24"/>
        </w:rPr>
        <w:t>wciśnięcie przycisku przeciwpożarowego wyłącznika prądu PWP spowoduje otwarcie wyłącznika głównego w rozdzielnicy RG, wyłączając zasilanie budynku.</w:t>
      </w:r>
    </w:p>
    <w:p w14:paraId="76DE8BDF" w14:textId="77777777" w:rsidR="008341A9" w:rsidRDefault="008341A9" w:rsidP="00595843">
      <w:pPr>
        <w:pStyle w:val="Nagwek3"/>
      </w:pPr>
      <w:bookmarkStart w:id="17" w:name="_Toc184116546"/>
      <w:bookmarkStart w:id="18" w:name="_Toc223184429"/>
      <w:r>
        <w:t>Instalacja gniazd i odbiorów stałych</w:t>
      </w:r>
      <w:bookmarkEnd w:id="17"/>
      <w:bookmarkEnd w:id="18"/>
    </w:p>
    <w:p w14:paraId="52A8E92A" w14:textId="1CBF35D1" w:rsidR="008341A9" w:rsidRPr="00A32BB8" w:rsidRDefault="008341A9" w:rsidP="008341A9">
      <w:pPr>
        <w:rPr>
          <w:sz w:val="24"/>
          <w:szCs w:val="24"/>
        </w:rPr>
      </w:pPr>
      <w:r w:rsidRPr="00A32BB8">
        <w:rPr>
          <w:sz w:val="24"/>
          <w:szCs w:val="24"/>
        </w:rPr>
        <w:t xml:space="preserve">Instalacje gniazd wtyczkowych i odbiorów stałych, takich jak np. </w:t>
      </w:r>
      <w:r w:rsidR="00EB623D">
        <w:rPr>
          <w:sz w:val="24"/>
          <w:szCs w:val="24"/>
        </w:rPr>
        <w:t>napędy bram, elektryczne podgrzewacze</w:t>
      </w:r>
      <w:r w:rsidR="00E030CF">
        <w:rPr>
          <w:sz w:val="24"/>
          <w:szCs w:val="24"/>
        </w:rPr>
        <w:t xml:space="preserve"> wody, gniazda </w:t>
      </w:r>
      <w:proofErr w:type="spellStart"/>
      <w:r w:rsidR="00E030CF">
        <w:rPr>
          <w:sz w:val="24"/>
          <w:szCs w:val="24"/>
        </w:rPr>
        <w:t>rettbox</w:t>
      </w:r>
      <w:proofErr w:type="spellEnd"/>
      <w:r w:rsidR="00EB623D">
        <w:rPr>
          <w:sz w:val="24"/>
          <w:szCs w:val="24"/>
        </w:rPr>
        <w:t xml:space="preserve"> </w:t>
      </w:r>
      <w:r w:rsidRPr="00A32BB8">
        <w:rPr>
          <w:sz w:val="24"/>
          <w:szCs w:val="24"/>
        </w:rPr>
        <w:t xml:space="preserve">należy wykonać przewodem typu </w:t>
      </w:r>
      <w:proofErr w:type="spellStart"/>
      <w:r w:rsidRPr="00A32BB8">
        <w:rPr>
          <w:sz w:val="24"/>
          <w:szCs w:val="24"/>
        </w:rPr>
        <w:t>YDYżo</w:t>
      </w:r>
      <w:proofErr w:type="spellEnd"/>
      <w:r w:rsidRPr="00A32BB8">
        <w:rPr>
          <w:sz w:val="24"/>
          <w:szCs w:val="24"/>
        </w:rPr>
        <w:t xml:space="preserve"> o przekroju i ilości żył podanych na schema</w:t>
      </w:r>
      <w:r w:rsidR="00F95817">
        <w:rPr>
          <w:sz w:val="24"/>
          <w:szCs w:val="24"/>
        </w:rPr>
        <w:t>tach</w:t>
      </w:r>
      <w:r w:rsidRPr="00A32BB8">
        <w:rPr>
          <w:sz w:val="24"/>
          <w:szCs w:val="24"/>
        </w:rPr>
        <w:t xml:space="preserve"> zasilania </w:t>
      </w:r>
      <w:r>
        <w:rPr>
          <w:sz w:val="24"/>
          <w:szCs w:val="24"/>
        </w:rPr>
        <w:t>rozdzielni</w:t>
      </w:r>
      <w:r w:rsidRPr="00A32BB8">
        <w:rPr>
          <w:sz w:val="24"/>
          <w:szCs w:val="24"/>
        </w:rPr>
        <w:t xml:space="preserve"> </w:t>
      </w:r>
      <w:r w:rsidR="00E030CF">
        <w:rPr>
          <w:sz w:val="24"/>
          <w:szCs w:val="24"/>
        </w:rPr>
        <w:t>hali magazynowej</w:t>
      </w:r>
      <w:r w:rsidRPr="00A32BB8">
        <w:rPr>
          <w:sz w:val="24"/>
          <w:szCs w:val="24"/>
        </w:rPr>
        <w:t xml:space="preserve">. </w:t>
      </w:r>
    </w:p>
    <w:p w14:paraId="3505D38A" w14:textId="77777777" w:rsidR="008341A9" w:rsidRPr="00A32BB8" w:rsidRDefault="008341A9" w:rsidP="008341A9">
      <w:pPr>
        <w:rPr>
          <w:sz w:val="24"/>
          <w:szCs w:val="24"/>
        </w:rPr>
      </w:pPr>
      <w:r w:rsidRPr="00A32BB8">
        <w:rPr>
          <w:sz w:val="24"/>
          <w:szCs w:val="24"/>
        </w:rPr>
        <w:t>Gniazda wtykowe zostały rozmieszczone w sposób zapewniający wygodny dostęp w całym budynku, zgodnie z planem funkcjonalno-użytkowym. Wysokość montażu poszczególnych gniazd wtykowych powinna wynosić:</w:t>
      </w:r>
    </w:p>
    <w:p w14:paraId="3B912276" w14:textId="77777777" w:rsidR="008341A9" w:rsidRPr="00A32BB8" w:rsidRDefault="008341A9" w:rsidP="008341A9">
      <w:pPr>
        <w:pStyle w:val="Akapitzlist"/>
        <w:numPr>
          <w:ilvl w:val="0"/>
          <w:numId w:val="17"/>
        </w:numPr>
        <w:spacing w:after="160" w:line="259" w:lineRule="auto"/>
        <w:rPr>
          <w:sz w:val="24"/>
          <w:szCs w:val="24"/>
        </w:rPr>
      </w:pPr>
      <w:r w:rsidRPr="00A32BB8">
        <w:rPr>
          <w:sz w:val="24"/>
          <w:szCs w:val="24"/>
        </w:rPr>
        <w:t>0,3m – dla gniazd ogólnego przeznaczania w pomieszczeniach suchych,</w:t>
      </w:r>
    </w:p>
    <w:p w14:paraId="49E3CDBA" w14:textId="658948B0" w:rsidR="008341A9" w:rsidRDefault="008341A9" w:rsidP="008341A9">
      <w:pPr>
        <w:pStyle w:val="Akapitzlist"/>
        <w:numPr>
          <w:ilvl w:val="0"/>
          <w:numId w:val="17"/>
        </w:numPr>
        <w:spacing w:after="160" w:line="259" w:lineRule="auto"/>
        <w:rPr>
          <w:sz w:val="24"/>
          <w:szCs w:val="24"/>
        </w:rPr>
      </w:pPr>
      <w:r w:rsidRPr="00A32BB8">
        <w:rPr>
          <w:sz w:val="24"/>
          <w:szCs w:val="24"/>
        </w:rPr>
        <w:t>1,1m – dla gniazd w</w:t>
      </w:r>
      <w:r w:rsidR="00645841">
        <w:rPr>
          <w:sz w:val="24"/>
          <w:szCs w:val="24"/>
        </w:rPr>
        <w:t xml:space="preserve"> pomieszczeniach hali magazynowej,</w:t>
      </w:r>
      <w:r w:rsidRPr="00A32BB8">
        <w:rPr>
          <w:sz w:val="24"/>
          <w:szCs w:val="24"/>
        </w:rPr>
        <w:t xml:space="preserve"> łazienkach, nad blatami roboczymi, w pomieszczeniach niebezpiecznych.</w:t>
      </w:r>
    </w:p>
    <w:p w14:paraId="29285C9A" w14:textId="6ABCA36F" w:rsidR="008341A9" w:rsidRPr="00A32BB8" w:rsidRDefault="008341A9" w:rsidP="008341A9">
      <w:pPr>
        <w:rPr>
          <w:sz w:val="24"/>
          <w:szCs w:val="24"/>
        </w:rPr>
      </w:pPr>
      <w:r w:rsidRPr="00A32BB8">
        <w:rPr>
          <w:sz w:val="24"/>
          <w:szCs w:val="24"/>
        </w:rPr>
        <w:t xml:space="preserve">Rozmieszczenie gniazd wtykowych zostało przedstawione na rzutach, ale nie uważa się je za ostateczne. Dokładną lokalizację, standard oraz kolorystykę należy uzgodnić z Inwestorem na etapie wykonawstwa. </w:t>
      </w:r>
    </w:p>
    <w:p w14:paraId="0C75585D" w14:textId="77777777" w:rsidR="008341A9" w:rsidRPr="00A32BB8" w:rsidRDefault="008341A9" w:rsidP="008341A9">
      <w:pPr>
        <w:rPr>
          <w:sz w:val="24"/>
          <w:szCs w:val="24"/>
        </w:rPr>
      </w:pPr>
      <w:r w:rsidRPr="00A32BB8">
        <w:rPr>
          <w:sz w:val="24"/>
          <w:szCs w:val="24"/>
        </w:rPr>
        <w:t>Zastosowane będą gniazda wtykowe:</w:t>
      </w:r>
    </w:p>
    <w:p w14:paraId="0CCBA827" w14:textId="52C5B137" w:rsidR="008341A9" w:rsidRPr="00A32BB8" w:rsidRDefault="008341A9" w:rsidP="008341A9">
      <w:pPr>
        <w:pStyle w:val="Akapitzlist"/>
        <w:numPr>
          <w:ilvl w:val="0"/>
          <w:numId w:val="16"/>
        </w:numPr>
        <w:spacing w:after="160" w:line="259" w:lineRule="auto"/>
        <w:rPr>
          <w:sz w:val="24"/>
          <w:szCs w:val="24"/>
        </w:rPr>
      </w:pPr>
      <w:r w:rsidRPr="00A32BB8">
        <w:rPr>
          <w:sz w:val="24"/>
          <w:szCs w:val="24"/>
        </w:rPr>
        <w:t>Standardowe 250V, 16A, IP20 do stosowania w miejscach ogólnodostępnych,</w:t>
      </w:r>
    </w:p>
    <w:p w14:paraId="7BFE94C4" w14:textId="23B66B4D" w:rsidR="008341A9" w:rsidRPr="00A32BB8" w:rsidRDefault="008341A9" w:rsidP="008341A9">
      <w:pPr>
        <w:pStyle w:val="Akapitzlist"/>
        <w:numPr>
          <w:ilvl w:val="0"/>
          <w:numId w:val="16"/>
        </w:numPr>
        <w:spacing w:after="160" w:line="259" w:lineRule="auto"/>
        <w:rPr>
          <w:sz w:val="24"/>
          <w:szCs w:val="24"/>
        </w:rPr>
      </w:pPr>
      <w:r w:rsidRPr="00A32BB8">
        <w:rPr>
          <w:sz w:val="24"/>
          <w:szCs w:val="24"/>
        </w:rPr>
        <w:t>Specjalne gniazda hermetyczne 250V, 16A, IP44 do zastosowań w pomieszczeniach mokrych</w:t>
      </w:r>
      <w:r w:rsidR="006E6F71">
        <w:rPr>
          <w:sz w:val="24"/>
          <w:szCs w:val="24"/>
        </w:rPr>
        <w:t xml:space="preserve"> i na hali magazynowej</w:t>
      </w:r>
      <w:r w:rsidRPr="00A32BB8">
        <w:rPr>
          <w:sz w:val="24"/>
          <w:szCs w:val="24"/>
        </w:rPr>
        <w:t>.</w:t>
      </w:r>
    </w:p>
    <w:p w14:paraId="507310EE" w14:textId="2D108918" w:rsidR="00AC4E79" w:rsidRDefault="008341A9" w:rsidP="008341A9">
      <w:pPr>
        <w:rPr>
          <w:sz w:val="24"/>
          <w:szCs w:val="24"/>
        </w:rPr>
      </w:pPr>
      <w:r w:rsidRPr="00A32BB8">
        <w:rPr>
          <w:sz w:val="24"/>
          <w:szCs w:val="24"/>
        </w:rPr>
        <w:lastRenderedPageBreak/>
        <w:t xml:space="preserve">Trasy kablowe dla gniazd wtykowych i odbiorów siłowych należy prowadzić </w:t>
      </w:r>
      <w:r w:rsidR="006E6F71">
        <w:rPr>
          <w:sz w:val="24"/>
          <w:szCs w:val="24"/>
        </w:rPr>
        <w:t>na</w:t>
      </w:r>
      <w:r w:rsidRPr="00A32BB8">
        <w:rPr>
          <w:sz w:val="24"/>
          <w:szCs w:val="24"/>
        </w:rPr>
        <w:t xml:space="preserve">tynkowo </w:t>
      </w:r>
      <w:r w:rsidR="006E6F71">
        <w:rPr>
          <w:sz w:val="24"/>
          <w:szCs w:val="24"/>
        </w:rPr>
        <w:t xml:space="preserve">po konstrukcji hali magazynowej </w:t>
      </w:r>
      <w:r>
        <w:rPr>
          <w:sz w:val="24"/>
          <w:szCs w:val="24"/>
        </w:rPr>
        <w:t xml:space="preserve">lub </w:t>
      </w:r>
      <w:r w:rsidR="00E238F6">
        <w:rPr>
          <w:sz w:val="24"/>
          <w:szCs w:val="24"/>
        </w:rPr>
        <w:t>w zaprojektowanych korytach kablowych</w:t>
      </w:r>
      <w:r w:rsidRPr="00A32BB8">
        <w:rPr>
          <w:sz w:val="24"/>
          <w:szCs w:val="24"/>
        </w:rPr>
        <w:t>.</w:t>
      </w:r>
      <w:r w:rsidR="000634E8">
        <w:rPr>
          <w:sz w:val="24"/>
          <w:szCs w:val="24"/>
        </w:rPr>
        <w:t xml:space="preserve"> </w:t>
      </w:r>
      <w:r w:rsidRPr="00A32BB8">
        <w:rPr>
          <w:sz w:val="24"/>
          <w:szCs w:val="24"/>
        </w:rPr>
        <w:t>Kable należy prowadzić zgodnie z normą PN-IEC 60364, z zachowaniem minimalnych odległości od innych instalacji technicznych.</w:t>
      </w:r>
    </w:p>
    <w:p w14:paraId="7AF27EDB" w14:textId="77777777" w:rsidR="008341A9" w:rsidRDefault="008341A9" w:rsidP="00595843">
      <w:pPr>
        <w:pStyle w:val="Nagwek3"/>
      </w:pPr>
      <w:bookmarkStart w:id="19" w:name="_Toc184116547"/>
      <w:bookmarkStart w:id="20" w:name="_Toc223184430"/>
      <w:r>
        <w:t>Instalacja oświetlenia</w:t>
      </w:r>
      <w:bookmarkEnd w:id="19"/>
      <w:bookmarkEnd w:id="20"/>
    </w:p>
    <w:p w14:paraId="43F998CF" w14:textId="151E8734" w:rsidR="008341A9" w:rsidRPr="00A32BB8" w:rsidRDefault="008341A9" w:rsidP="008341A9">
      <w:pPr>
        <w:rPr>
          <w:sz w:val="24"/>
          <w:szCs w:val="24"/>
        </w:rPr>
      </w:pPr>
      <w:r w:rsidRPr="00A32BB8">
        <w:rPr>
          <w:sz w:val="24"/>
          <w:szCs w:val="24"/>
        </w:rPr>
        <w:t>Dobór  i  ilość  opraw  oświetleniowych  oparto  na  obliczeniach  wykonanych  z  użyciem  programów wspomagających projektowanie oświetlenia. Oprawy oświetleniowe zostały dobrane w taki sposób, aby zostały zapewnione normatywne parametry oświetlenia (średnie natężenie, równomierność oraz parametry olśnienia) zgodnie z funkcjami pomieszczeń oraz wytycznymi normy PN-EN 12464-1. Wysokość oraz sposób montażu opraw oświetlenia podstawowego oraz awaryjnego został przestawiony w załączonych obliczeniach oświetlenia</w:t>
      </w:r>
      <w:r w:rsidR="00E91B2A">
        <w:rPr>
          <w:sz w:val="24"/>
          <w:szCs w:val="24"/>
        </w:rPr>
        <w:t xml:space="preserve"> oraz rysunku E1.2</w:t>
      </w:r>
      <w:r w:rsidRPr="00A32BB8">
        <w:rPr>
          <w:sz w:val="24"/>
          <w:szCs w:val="24"/>
        </w:rPr>
        <w:t>.</w:t>
      </w:r>
    </w:p>
    <w:p w14:paraId="596823C6" w14:textId="77777777" w:rsidR="008341A9" w:rsidRPr="00A32BB8" w:rsidRDefault="008341A9" w:rsidP="008341A9">
      <w:pPr>
        <w:rPr>
          <w:sz w:val="24"/>
          <w:szCs w:val="24"/>
        </w:rPr>
      </w:pPr>
      <w:r w:rsidRPr="00A32BB8">
        <w:rPr>
          <w:sz w:val="24"/>
          <w:szCs w:val="24"/>
        </w:rPr>
        <w:t>W obliczeniach wykorzystano oprawy oświetleniowe danego producenta, dopuszcza się zastosowanie opraw oświetleniowych innych producentów spełniających wymagania oświetleniowe normy PN-EN 12464-1.</w:t>
      </w:r>
    </w:p>
    <w:p w14:paraId="0B315653" w14:textId="77777777" w:rsidR="008341A9" w:rsidRPr="00A32BB8" w:rsidRDefault="008341A9" w:rsidP="008341A9">
      <w:pPr>
        <w:rPr>
          <w:sz w:val="24"/>
          <w:szCs w:val="24"/>
        </w:rPr>
      </w:pPr>
      <w:r w:rsidRPr="00A32BB8">
        <w:rPr>
          <w:sz w:val="24"/>
          <w:szCs w:val="24"/>
        </w:rPr>
        <w:t>Zastosowano oprawy oświetleniowe w wykonaniu:</w:t>
      </w:r>
    </w:p>
    <w:p w14:paraId="0D20C145" w14:textId="10181326" w:rsidR="008341A9" w:rsidRDefault="008341A9" w:rsidP="008341A9">
      <w:pPr>
        <w:pStyle w:val="Akapitzlist"/>
        <w:numPr>
          <w:ilvl w:val="0"/>
          <w:numId w:val="16"/>
        </w:numPr>
        <w:spacing w:after="160" w:line="259" w:lineRule="auto"/>
        <w:rPr>
          <w:sz w:val="24"/>
          <w:szCs w:val="24"/>
        </w:rPr>
      </w:pPr>
      <w:r w:rsidRPr="00A32BB8">
        <w:rPr>
          <w:sz w:val="24"/>
          <w:szCs w:val="24"/>
        </w:rPr>
        <w:t xml:space="preserve">Specjalnym hermetycznym IP65/IP67 do zastosowań w pomieszczeniach mokrych </w:t>
      </w:r>
      <w:r w:rsidR="00954174">
        <w:rPr>
          <w:sz w:val="24"/>
          <w:szCs w:val="24"/>
        </w:rPr>
        <w:t>i pomieszczeniach technicznych,</w:t>
      </w:r>
    </w:p>
    <w:p w14:paraId="3CA328BE" w14:textId="58CFC4FD" w:rsidR="008341A9" w:rsidRPr="00A32BB8" w:rsidRDefault="008341A9" w:rsidP="008341A9">
      <w:pPr>
        <w:rPr>
          <w:sz w:val="24"/>
          <w:szCs w:val="24"/>
        </w:rPr>
      </w:pPr>
      <w:r w:rsidRPr="00A32BB8">
        <w:rPr>
          <w:sz w:val="24"/>
          <w:szCs w:val="24"/>
        </w:rPr>
        <w:t xml:space="preserve">Instalację oświetleniową należy wykonać jako </w:t>
      </w:r>
      <w:r w:rsidR="00A37ADA">
        <w:rPr>
          <w:sz w:val="24"/>
          <w:szCs w:val="24"/>
        </w:rPr>
        <w:t>na</w:t>
      </w:r>
      <w:r w:rsidRPr="00A32BB8">
        <w:rPr>
          <w:sz w:val="24"/>
          <w:szCs w:val="24"/>
        </w:rPr>
        <w:t>tynkową</w:t>
      </w:r>
      <w:r>
        <w:rPr>
          <w:sz w:val="24"/>
          <w:szCs w:val="24"/>
        </w:rPr>
        <w:t xml:space="preserve"> lub prowadzoną </w:t>
      </w:r>
      <w:r w:rsidR="00BF062E">
        <w:rPr>
          <w:sz w:val="24"/>
          <w:szCs w:val="24"/>
        </w:rPr>
        <w:t>w korytach kablowych</w:t>
      </w:r>
      <w:r w:rsidRPr="00A32BB8">
        <w:rPr>
          <w:sz w:val="24"/>
          <w:szCs w:val="24"/>
        </w:rPr>
        <w:t xml:space="preserve">, przewodami </w:t>
      </w:r>
      <w:proofErr w:type="spellStart"/>
      <w:r w:rsidRPr="00A32BB8">
        <w:rPr>
          <w:sz w:val="24"/>
          <w:szCs w:val="24"/>
        </w:rPr>
        <w:t>YDYżo</w:t>
      </w:r>
      <w:proofErr w:type="spellEnd"/>
      <w:r w:rsidR="00525341">
        <w:rPr>
          <w:sz w:val="24"/>
          <w:szCs w:val="24"/>
        </w:rPr>
        <w:t xml:space="preserve"> </w:t>
      </w:r>
      <w:r w:rsidRPr="00A32BB8">
        <w:rPr>
          <w:sz w:val="24"/>
          <w:szCs w:val="24"/>
        </w:rPr>
        <w:t xml:space="preserve">o przekroju i ilości żył podanych na </w:t>
      </w:r>
      <w:r w:rsidR="00C7650E" w:rsidRPr="00A32BB8">
        <w:rPr>
          <w:sz w:val="24"/>
          <w:szCs w:val="24"/>
        </w:rPr>
        <w:t>schem</w:t>
      </w:r>
      <w:r w:rsidR="00C7650E">
        <w:rPr>
          <w:sz w:val="24"/>
          <w:szCs w:val="24"/>
        </w:rPr>
        <w:t xml:space="preserve">atach </w:t>
      </w:r>
      <w:r w:rsidRPr="00A32BB8">
        <w:rPr>
          <w:sz w:val="24"/>
          <w:szCs w:val="24"/>
        </w:rPr>
        <w:t>zasilania</w:t>
      </w:r>
      <w:r w:rsidR="00C7650E">
        <w:rPr>
          <w:sz w:val="24"/>
          <w:szCs w:val="24"/>
        </w:rPr>
        <w:t xml:space="preserve"> rozdzielni</w:t>
      </w:r>
      <w:r w:rsidRPr="00A32BB8">
        <w:rPr>
          <w:sz w:val="24"/>
          <w:szCs w:val="24"/>
        </w:rPr>
        <w:t xml:space="preserve"> </w:t>
      </w:r>
      <w:r w:rsidR="00A37ADA">
        <w:rPr>
          <w:sz w:val="24"/>
          <w:szCs w:val="24"/>
        </w:rPr>
        <w:t>hali magazynowej</w:t>
      </w:r>
      <w:r w:rsidR="00C7650E">
        <w:rPr>
          <w:sz w:val="24"/>
          <w:szCs w:val="24"/>
        </w:rPr>
        <w:t>,</w:t>
      </w:r>
      <w:r w:rsidRPr="00A32BB8">
        <w:rPr>
          <w:sz w:val="24"/>
          <w:szCs w:val="24"/>
        </w:rPr>
        <w:t xml:space="preserve"> z wykorzystaniem puszek rozdzielczych, złączek elektroinstalacyjnych i uchwytów (co 0,5m). Łączniki oświetlenia (klawiszowe) naścienne lokalizować na wysokości 1,3m od powierzchni podłogi. </w:t>
      </w:r>
    </w:p>
    <w:p w14:paraId="5A5ECF19" w14:textId="2F9AF139" w:rsidR="008341A9" w:rsidRPr="00A32BB8" w:rsidRDefault="008341A9" w:rsidP="008341A9">
      <w:pPr>
        <w:rPr>
          <w:sz w:val="24"/>
          <w:szCs w:val="24"/>
        </w:rPr>
      </w:pPr>
      <w:r w:rsidRPr="00A32BB8">
        <w:rPr>
          <w:sz w:val="24"/>
          <w:szCs w:val="24"/>
        </w:rPr>
        <w:t xml:space="preserve">Rozmieszczenie łączników zostało przedstawione na rzutach, ale nie uważa się go za ostateczne. Dokładną lokalizację, standard oraz kolorystykę należy uzgodnić z Inwestorem na etapie wykonawstwa. </w:t>
      </w:r>
    </w:p>
    <w:p w14:paraId="4C979C8F" w14:textId="3BD379FC" w:rsidR="008341A9" w:rsidRPr="005B0146" w:rsidRDefault="008341A9" w:rsidP="005B0146">
      <w:pPr>
        <w:rPr>
          <w:sz w:val="24"/>
          <w:szCs w:val="24"/>
        </w:rPr>
      </w:pPr>
      <w:r w:rsidRPr="00A32BB8">
        <w:rPr>
          <w:sz w:val="24"/>
          <w:szCs w:val="24"/>
        </w:rPr>
        <w:t>Zastosowane będą łączniki oświetleniowe w wykonaniu:</w:t>
      </w:r>
    </w:p>
    <w:p w14:paraId="6F5DFA15" w14:textId="77777777" w:rsidR="008341A9" w:rsidRPr="00A32BB8" w:rsidRDefault="008341A9" w:rsidP="008341A9">
      <w:pPr>
        <w:pStyle w:val="Akapitzlist"/>
        <w:numPr>
          <w:ilvl w:val="0"/>
          <w:numId w:val="16"/>
        </w:numPr>
        <w:spacing w:after="160" w:line="259" w:lineRule="auto"/>
        <w:rPr>
          <w:sz w:val="24"/>
          <w:szCs w:val="24"/>
        </w:rPr>
      </w:pPr>
      <w:r w:rsidRPr="00A32BB8">
        <w:rPr>
          <w:sz w:val="24"/>
          <w:szCs w:val="24"/>
        </w:rPr>
        <w:t>Specjalnym hermetycznym 250V, 10A, IP44 do zastosowań w pomieszczeniach mokrych.</w:t>
      </w:r>
    </w:p>
    <w:p w14:paraId="034FEA33" w14:textId="77777777" w:rsidR="008341A9" w:rsidRDefault="008341A9" w:rsidP="008341A9">
      <w:pPr>
        <w:rPr>
          <w:sz w:val="24"/>
          <w:szCs w:val="24"/>
        </w:rPr>
      </w:pPr>
      <w:r w:rsidRPr="00A32BB8">
        <w:rPr>
          <w:sz w:val="24"/>
          <w:szCs w:val="24"/>
        </w:rPr>
        <w:t xml:space="preserve">Trasa prowadzenia przewodów powinna przebiegać w liniach prostych w odległościach od drzwi, ścian, sufitu i podłogi zgodnej z PN-IEC 60364. </w:t>
      </w:r>
    </w:p>
    <w:p w14:paraId="2180750E" w14:textId="77777777" w:rsidR="005A491B" w:rsidRDefault="005A491B" w:rsidP="005A491B">
      <w:pPr>
        <w:rPr>
          <w:b/>
          <w:bCs/>
          <w:sz w:val="24"/>
          <w:szCs w:val="24"/>
          <w:u w:val="single"/>
        </w:rPr>
      </w:pPr>
      <w:r>
        <w:rPr>
          <w:b/>
          <w:bCs/>
          <w:sz w:val="24"/>
          <w:szCs w:val="24"/>
          <w:u w:val="single"/>
        </w:rPr>
        <w:t>Sterowanie oświetleniem hali</w:t>
      </w:r>
    </w:p>
    <w:p w14:paraId="58174EE9" w14:textId="47AA989C" w:rsidR="005A491B" w:rsidRDefault="005A491B" w:rsidP="005A491B">
      <w:pPr>
        <w:rPr>
          <w:sz w:val="24"/>
          <w:szCs w:val="24"/>
        </w:rPr>
      </w:pPr>
      <w:r>
        <w:rPr>
          <w:sz w:val="24"/>
          <w:szCs w:val="24"/>
        </w:rPr>
        <w:t xml:space="preserve">Pomieszczenia </w:t>
      </w:r>
      <w:r w:rsidR="002E7C99">
        <w:rPr>
          <w:sz w:val="24"/>
          <w:szCs w:val="24"/>
        </w:rPr>
        <w:t>magazyniera</w:t>
      </w:r>
      <w:r>
        <w:rPr>
          <w:sz w:val="24"/>
          <w:szCs w:val="24"/>
        </w:rPr>
        <w:t xml:space="preserve"> numer od </w:t>
      </w:r>
      <w:r w:rsidR="002E7C99">
        <w:rPr>
          <w:sz w:val="24"/>
          <w:szCs w:val="24"/>
        </w:rPr>
        <w:t>4 do 6</w:t>
      </w:r>
      <w:r>
        <w:rPr>
          <w:sz w:val="24"/>
          <w:szCs w:val="24"/>
        </w:rPr>
        <w:t xml:space="preserve"> są sterowane tradycyjnymi łącznikami w wykonaniu hermetycznym.</w:t>
      </w:r>
    </w:p>
    <w:p w14:paraId="113B1CA9" w14:textId="7F9846DF" w:rsidR="005A491B" w:rsidRDefault="005A491B" w:rsidP="005A491B">
      <w:pPr>
        <w:rPr>
          <w:sz w:val="24"/>
          <w:szCs w:val="24"/>
        </w:rPr>
      </w:pPr>
      <w:r>
        <w:rPr>
          <w:sz w:val="24"/>
          <w:szCs w:val="24"/>
        </w:rPr>
        <w:t xml:space="preserve">Oświetlenie pomieszczeń hali </w:t>
      </w:r>
      <w:r w:rsidR="002E7C99">
        <w:rPr>
          <w:sz w:val="24"/>
          <w:szCs w:val="24"/>
        </w:rPr>
        <w:t xml:space="preserve">magazynowej </w:t>
      </w:r>
      <w:r>
        <w:rPr>
          <w:sz w:val="24"/>
          <w:szCs w:val="24"/>
        </w:rPr>
        <w:t xml:space="preserve">projektuje się w oparciu o przekaźniki, styczniki oraz przyciski. Styczniki pełnią rolę elementów wykonawczych, rozłączając tor prądowy </w:t>
      </w:r>
      <w:r>
        <w:rPr>
          <w:sz w:val="24"/>
          <w:szCs w:val="24"/>
        </w:rPr>
        <w:lastRenderedPageBreak/>
        <w:t xml:space="preserve">obwodów oświetlenia. Konsole przyciskowe wraz z przekaźnikami pełnią rolę elementów sterowania oświetleniem. </w:t>
      </w:r>
    </w:p>
    <w:p w14:paraId="23C734F8" w14:textId="04DF33B4" w:rsidR="005A491B" w:rsidRDefault="005A491B" w:rsidP="005A491B">
      <w:pPr>
        <w:rPr>
          <w:sz w:val="24"/>
          <w:szCs w:val="24"/>
        </w:rPr>
      </w:pPr>
      <w:r>
        <w:rPr>
          <w:sz w:val="24"/>
          <w:szCs w:val="24"/>
        </w:rPr>
        <w:t>Halę</w:t>
      </w:r>
      <w:r w:rsidR="002E156D">
        <w:rPr>
          <w:sz w:val="24"/>
          <w:szCs w:val="24"/>
        </w:rPr>
        <w:t xml:space="preserve"> magazynową oraz plac manewrowy</w:t>
      </w:r>
      <w:r>
        <w:rPr>
          <w:sz w:val="24"/>
          <w:szCs w:val="24"/>
        </w:rPr>
        <w:t xml:space="preserve"> podzielono na </w:t>
      </w:r>
      <w:r w:rsidR="00A14762">
        <w:rPr>
          <w:sz w:val="24"/>
          <w:szCs w:val="24"/>
        </w:rPr>
        <w:t>sześć</w:t>
      </w:r>
      <w:r>
        <w:rPr>
          <w:sz w:val="24"/>
          <w:szCs w:val="24"/>
        </w:rPr>
        <w:t xml:space="preserve"> obwodów sterowania, każdy oznaczono innym kolorem zgodnie z poniższym rysunkiem. Wyłączanie i włączanie oświetlenia jest możliwe z kilku miejsc. Każda konsola sterująca oświetleniem posiada szereg przycisków odpowiadających za sterowanie konkretnym obwodem oświetleniowym. Przy głównych bramach oraz przy główny</w:t>
      </w:r>
      <w:r w:rsidR="00FF61A1">
        <w:rPr>
          <w:sz w:val="24"/>
          <w:szCs w:val="24"/>
        </w:rPr>
        <w:t>ch</w:t>
      </w:r>
      <w:r>
        <w:rPr>
          <w:sz w:val="24"/>
          <w:szCs w:val="24"/>
        </w:rPr>
        <w:t xml:space="preserve"> wejśc</w:t>
      </w:r>
      <w:r w:rsidR="00FF61A1">
        <w:rPr>
          <w:sz w:val="24"/>
          <w:szCs w:val="24"/>
        </w:rPr>
        <w:t xml:space="preserve">iach </w:t>
      </w:r>
      <w:r>
        <w:rPr>
          <w:sz w:val="24"/>
          <w:szCs w:val="24"/>
        </w:rPr>
        <w:t xml:space="preserve">zlokalizowano konsole przyciskowe wyposażone w </w:t>
      </w:r>
      <w:r w:rsidR="00A14762">
        <w:rPr>
          <w:sz w:val="24"/>
          <w:szCs w:val="24"/>
        </w:rPr>
        <w:t>sześć</w:t>
      </w:r>
      <w:r>
        <w:rPr>
          <w:sz w:val="24"/>
          <w:szCs w:val="24"/>
        </w:rPr>
        <w:t xml:space="preserve"> przycisków sterujących oświetleniem całej hali z jednego miejsca.</w:t>
      </w:r>
    </w:p>
    <w:p w14:paraId="497CED30" w14:textId="1CEE58F8" w:rsidR="006C5400" w:rsidRDefault="007E2AB6" w:rsidP="002E156D">
      <w:pPr>
        <w:jc w:val="center"/>
        <w:rPr>
          <w:sz w:val="24"/>
          <w:szCs w:val="24"/>
        </w:rPr>
      </w:pPr>
      <w:r>
        <w:rPr>
          <w:noProof/>
        </w:rPr>
        <w:drawing>
          <wp:inline distT="0" distB="0" distL="0" distR="0" wp14:anchorId="368CAB00" wp14:editId="3F19B371">
            <wp:extent cx="4603805" cy="3400077"/>
            <wp:effectExtent l="0" t="0" r="6350" b="0"/>
            <wp:docPr id="2146534969" name="Obraz 1" descr="Obraz zawierający tekst, diagram, Prostokąt,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534969" name="Obraz 1" descr="Obraz zawierający tekst, diagram, Prostokąt, Plan&#10;&#10;Zawartość wygenerowana przez AI może być niepoprawna."/>
                    <pic:cNvPicPr/>
                  </pic:nvPicPr>
                  <pic:blipFill>
                    <a:blip r:embed="rId8"/>
                    <a:stretch>
                      <a:fillRect/>
                    </a:stretch>
                  </pic:blipFill>
                  <pic:spPr>
                    <a:xfrm>
                      <a:off x="0" y="0"/>
                      <a:ext cx="4615963" cy="3409056"/>
                    </a:xfrm>
                    <a:prstGeom prst="rect">
                      <a:avLst/>
                    </a:prstGeom>
                  </pic:spPr>
                </pic:pic>
              </a:graphicData>
            </a:graphic>
          </wp:inline>
        </w:drawing>
      </w:r>
    </w:p>
    <w:p w14:paraId="20CFA5A5" w14:textId="77777777" w:rsidR="00624187" w:rsidRPr="00A32BB8" w:rsidRDefault="00624187" w:rsidP="00624187">
      <w:pPr>
        <w:rPr>
          <w:b/>
          <w:bCs/>
          <w:sz w:val="24"/>
          <w:szCs w:val="24"/>
          <w:u w:val="single"/>
        </w:rPr>
      </w:pPr>
      <w:r w:rsidRPr="00A32BB8">
        <w:rPr>
          <w:b/>
          <w:bCs/>
          <w:sz w:val="24"/>
          <w:szCs w:val="24"/>
          <w:u w:val="single"/>
        </w:rPr>
        <w:t>Oświetlenia awaryjne</w:t>
      </w:r>
    </w:p>
    <w:p w14:paraId="59126589" w14:textId="77777777" w:rsidR="00624187" w:rsidRPr="00A32BB8" w:rsidRDefault="00624187" w:rsidP="00624187">
      <w:pPr>
        <w:rPr>
          <w:sz w:val="24"/>
          <w:szCs w:val="24"/>
        </w:rPr>
      </w:pPr>
      <w:r w:rsidRPr="00A32BB8">
        <w:rPr>
          <w:sz w:val="24"/>
          <w:szCs w:val="24"/>
        </w:rPr>
        <w:t xml:space="preserve">Podczas braku zasilania oświetlenia podstawowego powinno uruchomić się oświetlenie awaryjne. W tym celu zaprojektowano oprawy ze źródłem światła LED dla oświetlenia awaryjnego oraz oprawy z piktogramami dla oświetlenia ewakuacyjnego, umożliwiające działanie bez zasilania przez min. </w:t>
      </w:r>
      <w:r>
        <w:rPr>
          <w:sz w:val="24"/>
          <w:szCs w:val="24"/>
        </w:rPr>
        <w:t>3</w:t>
      </w:r>
      <w:r w:rsidRPr="00A32BB8">
        <w:rPr>
          <w:sz w:val="24"/>
          <w:szCs w:val="24"/>
        </w:rPr>
        <w:t>h (tryb pracy ciemny). Oświetlenie awaryjne jest realizowane z wykorzystaniem opraw oświetleniowych jednofunkcyjnych</w:t>
      </w:r>
      <w:r>
        <w:rPr>
          <w:sz w:val="24"/>
          <w:szCs w:val="24"/>
        </w:rPr>
        <w:t xml:space="preserve"> przeznaczonych tylko do oświetlania drogi ewakuacyjnej w razie awarii zasilania.</w:t>
      </w:r>
    </w:p>
    <w:p w14:paraId="31CE1442" w14:textId="77777777" w:rsidR="00624187" w:rsidRPr="00A32BB8" w:rsidRDefault="00624187" w:rsidP="00624187">
      <w:pPr>
        <w:rPr>
          <w:sz w:val="24"/>
          <w:szCs w:val="24"/>
        </w:rPr>
      </w:pPr>
      <w:r w:rsidRPr="00A32BB8">
        <w:rPr>
          <w:sz w:val="24"/>
          <w:szCs w:val="24"/>
        </w:rPr>
        <w:t xml:space="preserve">Ogólnym celem awaryjnego oświetlenia ewakuacyjnego jest umożliwienie bezpiecznego wyjścia z miejsc przebywania osób przez stworzenie warunków widzenia umożliwiających identyfikację i użycie dróg ewakuacyjnych oraz łatwe zlokalizowanie i użycie sprzętu pożarowego i sprzętu bezpieczeństwa. Dzięki strategicznemu rozmieszczeniu znaków wskazujących drogę wyjścia z miejsca przebywania (piktogramów w formie opraw oraz w formie znaków fotoluminescencyjnych) można uniknąć strachu i zamieszania. W celu zapewnienia odpowiedniego natężenia oświetlenia drogi ewakuacyjnej oprawy oświetlenia </w:t>
      </w:r>
      <w:r w:rsidRPr="00A32BB8">
        <w:rPr>
          <w:sz w:val="24"/>
          <w:szCs w:val="24"/>
        </w:rPr>
        <w:lastRenderedPageBreak/>
        <w:t>awaryjnego zostały usytuowane w pobliżu drzwi wyjściowych przeznaczonych do wyjść ewakuacyjnych.</w:t>
      </w:r>
    </w:p>
    <w:p w14:paraId="49EBF980" w14:textId="77777777" w:rsidR="00624187" w:rsidRPr="00A32BB8" w:rsidRDefault="00624187" w:rsidP="00624187">
      <w:pPr>
        <w:rPr>
          <w:sz w:val="24"/>
          <w:szCs w:val="24"/>
        </w:rPr>
      </w:pPr>
      <w:r w:rsidRPr="00A32BB8">
        <w:rPr>
          <w:sz w:val="24"/>
          <w:szCs w:val="24"/>
        </w:rPr>
        <w:t xml:space="preserve">Zgodnie z normą PN-EN 1838 w przypadku dróg ewakuacyjnych o szerokości do 2m, średnie natężenie oświetlenia na podłodze wzdłuż środkowej linii drogi ewakuacyjnej powinno być nie mniejsze niż 1 lx, a na centralnym pasie drogi, obejmującym nie mniej niż połowę szerokości drogi, natężenie oświetlenia powinno stanowić, co najmniej 50% podanej wartości. Oprawy awaryjne montowane na zewnątrz budynku oraz oprawy awaryjne w pomieszczeniu poczekalni oświetlające hydrant i tablicę bezpiecznikową </w:t>
      </w:r>
      <w:r>
        <w:rPr>
          <w:sz w:val="24"/>
          <w:szCs w:val="24"/>
        </w:rPr>
        <w:t>RG</w:t>
      </w:r>
      <w:r w:rsidRPr="00A32BB8">
        <w:rPr>
          <w:sz w:val="24"/>
          <w:szCs w:val="24"/>
        </w:rPr>
        <w:t xml:space="preserve"> powinny zapewniać średnie natężenie oświetlenia na podłodze nie mniejsze niż 5 lx. </w:t>
      </w:r>
    </w:p>
    <w:p w14:paraId="7A659689" w14:textId="0B105C06" w:rsidR="00216612" w:rsidRPr="00A32BB8" w:rsidRDefault="00216612" w:rsidP="00216612">
      <w:pPr>
        <w:rPr>
          <w:sz w:val="24"/>
          <w:szCs w:val="24"/>
        </w:rPr>
      </w:pPr>
      <w:r w:rsidRPr="00A32BB8">
        <w:rPr>
          <w:sz w:val="24"/>
          <w:szCs w:val="24"/>
        </w:rPr>
        <w:t>Do wszystkich opraw oświetlenia awaryjnego należy doprowadzić dodatkową żyłę kontroli napięcia. Pozwala to na uruchomienie oświetlenia awaryjnego w przypadku zaniku napięcia oświetlenia podstawowego oraz w przypadku uszkodzeń obwodów lokalnych zgodnie z normą PN-EN 50172.</w:t>
      </w:r>
      <w:r>
        <w:rPr>
          <w:sz w:val="24"/>
          <w:szCs w:val="24"/>
        </w:rPr>
        <w:t xml:space="preserve"> </w:t>
      </w:r>
      <w:r w:rsidRPr="00A32BB8">
        <w:rPr>
          <w:sz w:val="24"/>
          <w:szCs w:val="24"/>
        </w:rPr>
        <w:t xml:space="preserve">Wszystkie oprawy awaryjne pracują w trybie na ciemno. </w:t>
      </w:r>
    </w:p>
    <w:p w14:paraId="264CEC6C" w14:textId="77777777" w:rsidR="00216612" w:rsidRDefault="00216612" w:rsidP="00216612">
      <w:pPr>
        <w:rPr>
          <w:sz w:val="24"/>
          <w:szCs w:val="24"/>
        </w:rPr>
      </w:pPr>
      <w:r w:rsidRPr="00A32BB8">
        <w:rPr>
          <w:sz w:val="24"/>
          <w:szCs w:val="24"/>
        </w:rPr>
        <w:t>Lokalizacja opraw oświetlenia podstawowego i awaryjnego została pokazana na rzutach budynku.</w:t>
      </w:r>
    </w:p>
    <w:p w14:paraId="65E68830" w14:textId="66986A31" w:rsidR="00856290" w:rsidRPr="00856290" w:rsidRDefault="00D925A9" w:rsidP="00595843">
      <w:pPr>
        <w:pStyle w:val="Nagwek3"/>
      </w:pPr>
      <w:bookmarkStart w:id="21" w:name="_Toc223184431"/>
      <w:r>
        <w:t xml:space="preserve">Instalacja </w:t>
      </w:r>
      <w:r w:rsidR="002D056A">
        <w:t>teletechniczna</w:t>
      </w:r>
      <w:bookmarkEnd w:id="21"/>
      <w:r>
        <w:t xml:space="preserve"> </w:t>
      </w:r>
    </w:p>
    <w:p w14:paraId="5C02B6DA" w14:textId="7459867B" w:rsidR="002D056A" w:rsidRDefault="002D056A" w:rsidP="006D6827">
      <w:pPr>
        <w:rPr>
          <w:sz w:val="24"/>
          <w:szCs w:val="24"/>
        </w:rPr>
      </w:pPr>
      <w:r>
        <w:rPr>
          <w:sz w:val="24"/>
          <w:szCs w:val="24"/>
        </w:rPr>
        <w:t xml:space="preserve">Instalację teletechniczną istniejącego budynku jednostki straży pożarnej rozbudować o odgałęzienie światłowodowe </w:t>
      </w:r>
      <w:r w:rsidR="000F0B78">
        <w:rPr>
          <w:sz w:val="24"/>
          <w:szCs w:val="24"/>
        </w:rPr>
        <w:t>do projektowanej hali magazynowej. Z pomieszczenia serwerowni w istniejącym budynku wyprowadzić linię światłowodową typu Z-</w:t>
      </w:r>
      <w:proofErr w:type="spellStart"/>
      <w:r w:rsidR="000F0B78">
        <w:rPr>
          <w:sz w:val="24"/>
          <w:szCs w:val="24"/>
        </w:rPr>
        <w:t>X</w:t>
      </w:r>
      <w:r w:rsidR="00843E19">
        <w:rPr>
          <w:sz w:val="24"/>
          <w:szCs w:val="24"/>
        </w:rPr>
        <w:t>OTKtsd</w:t>
      </w:r>
      <w:proofErr w:type="spellEnd"/>
      <w:r w:rsidR="00843E19">
        <w:rPr>
          <w:sz w:val="24"/>
          <w:szCs w:val="24"/>
        </w:rPr>
        <w:t xml:space="preserve"> 12J 1,8 SM. Linię </w:t>
      </w:r>
      <w:r w:rsidR="00F644DF">
        <w:rPr>
          <w:sz w:val="24"/>
          <w:szCs w:val="24"/>
        </w:rPr>
        <w:t>światłowodową</w:t>
      </w:r>
      <w:r w:rsidR="00843E19">
        <w:rPr>
          <w:sz w:val="24"/>
          <w:szCs w:val="24"/>
        </w:rPr>
        <w:t xml:space="preserve"> prowadzić wzdłuż </w:t>
      </w:r>
      <w:r w:rsidR="00F644DF">
        <w:rPr>
          <w:sz w:val="24"/>
          <w:szCs w:val="24"/>
        </w:rPr>
        <w:t xml:space="preserve">kabla zasilającego, zachowując normatywny odstęp. Światłowód </w:t>
      </w:r>
      <w:r w:rsidR="0097283C">
        <w:rPr>
          <w:sz w:val="24"/>
          <w:szCs w:val="24"/>
        </w:rPr>
        <w:t xml:space="preserve">od istniejącego budynku do projektowanej hali magazynowej </w:t>
      </w:r>
      <w:r w:rsidR="005D398C">
        <w:rPr>
          <w:sz w:val="24"/>
          <w:szCs w:val="24"/>
        </w:rPr>
        <w:t>prowadzić na całej długości w rurze ochronnej RHD</w:t>
      </w:r>
      <w:r w:rsidR="00FF35EA">
        <w:rPr>
          <w:sz w:val="24"/>
          <w:szCs w:val="24"/>
        </w:rPr>
        <w:t>PE 40/3,7. Światłowód wprowadzić do szafy RACK w pomieszczeniu numer 1.</w:t>
      </w:r>
    </w:p>
    <w:p w14:paraId="0DBF02F2" w14:textId="19D85F9D" w:rsidR="006D6827" w:rsidRDefault="00AA3AB3" w:rsidP="006D6827">
      <w:pPr>
        <w:rPr>
          <w:sz w:val="24"/>
          <w:szCs w:val="24"/>
        </w:rPr>
      </w:pPr>
      <w:r>
        <w:rPr>
          <w:sz w:val="24"/>
          <w:szCs w:val="24"/>
        </w:rPr>
        <w:t>Projektuje się szafę RACK</w:t>
      </w:r>
      <w:r w:rsidR="006D6827" w:rsidRPr="00076D5D">
        <w:rPr>
          <w:sz w:val="24"/>
          <w:szCs w:val="24"/>
        </w:rPr>
        <w:t xml:space="preserve"> 19” o gabarycie 24U. W szafie należy przewidzieć miejsce dla urządzeń sieci komputerowej, monitoringu wizyjnego, urządzeń rejestrujących i paneli krosowych. Gniazdka komputerowe RJ 45 (podwójne) montować na wys. 0,3 m przy gniazdach zasilających komputery. Do każdego gniazdka doprowadzić 2 linie UTP 4x2x0,5 kat. 6.  Szafę RACK należy wyposażyć w UPS o mocy 3,0kVA.</w:t>
      </w:r>
    </w:p>
    <w:p w14:paraId="114D20C9" w14:textId="19B74DB6" w:rsidR="00FC7F4A" w:rsidRPr="00796D2F" w:rsidRDefault="00FC7F4A" w:rsidP="00FC7F4A">
      <w:pPr>
        <w:spacing w:after="0"/>
        <w:rPr>
          <w:b/>
          <w:bCs/>
          <w:sz w:val="24"/>
          <w:szCs w:val="24"/>
        </w:rPr>
      </w:pPr>
      <w:r w:rsidRPr="00796D2F">
        <w:rPr>
          <w:b/>
          <w:bCs/>
          <w:sz w:val="24"/>
          <w:szCs w:val="24"/>
        </w:rPr>
        <w:t>Z powodu braku d</w:t>
      </w:r>
      <w:r>
        <w:rPr>
          <w:b/>
          <w:bCs/>
          <w:sz w:val="24"/>
          <w:szCs w:val="24"/>
        </w:rPr>
        <w:t>okładnej d</w:t>
      </w:r>
      <w:r w:rsidRPr="00796D2F">
        <w:rPr>
          <w:b/>
          <w:bCs/>
          <w:sz w:val="24"/>
          <w:szCs w:val="24"/>
        </w:rPr>
        <w:t xml:space="preserve">okumentacji istniejącej instalacji </w:t>
      </w:r>
      <w:r>
        <w:rPr>
          <w:b/>
          <w:bCs/>
          <w:sz w:val="24"/>
          <w:szCs w:val="24"/>
        </w:rPr>
        <w:t>teletechnicznej</w:t>
      </w:r>
      <w:r w:rsidRPr="00796D2F">
        <w:rPr>
          <w:b/>
          <w:bCs/>
          <w:sz w:val="24"/>
          <w:szCs w:val="24"/>
        </w:rPr>
        <w:t xml:space="preserve"> w budynku jednostki straży pożarnej, na etapie wykonawstwa</w:t>
      </w:r>
      <w:r>
        <w:rPr>
          <w:b/>
          <w:bCs/>
          <w:sz w:val="24"/>
          <w:szCs w:val="24"/>
        </w:rPr>
        <w:t>,</w:t>
      </w:r>
      <w:r w:rsidRPr="00796D2F">
        <w:rPr>
          <w:b/>
          <w:bCs/>
          <w:sz w:val="24"/>
          <w:szCs w:val="24"/>
        </w:rPr>
        <w:t xml:space="preserve"> uzgodnić z inwestorem dokładną lokalizację miejsca </w:t>
      </w:r>
      <w:r>
        <w:rPr>
          <w:b/>
          <w:bCs/>
          <w:sz w:val="24"/>
          <w:szCs w:val="24"/>
        </w:rPr>
        <w:t>wpięcia</w:t>
      </w:r>
      <w:r w:rsidRPr="00796D2F">
        <w:rPr>
          <w:b/>
          <w:bCs/>
          <w:sz w:val="24"/>
          <w:szCs w:val="24"/>
        </w:rPr>
        <w:t xml:space="preserve"> </w:t>
      </w:r>
      <w:r>
        <w:rPr>
          <w:b/>
          <w:bCs/>
          <w:sz w:val="24"/>
          <w:szCs w:val="24"/>
        </w:rPr>
        <w:t>projektowanego światłowodu na potrzeby</w:t>
      </w:r>
      <w:r w:rsidRPr="00796D2F">
        <w:rPr>
          <w:b/>
          <w:bCs/>
          <w:sz w:val="24"/>
          <w:szCs w:val="24"/>
        </w:rPr>
        <w:t xml:space="preserve"> hali magazynowej.</w:t>
      </w:r>
    </w:p>
    <w:p w14:paraId="45673512" w14:textId="4D0F1AF5" w:rsidR="007639E2" w:rsidRDefault="007639E2" w:rsidP="00595843">
      <w:pPr>
        <w:pStyle w:val="Nagwek3"/>
      </w:pPr>
      <w:bookmarkStart w:id="22" w:name="_Toc223184432"/>
      <w:r>
        <w:t>Instalacja monitoringu wizyjnego</w:t>
      </w:r>
      <w:bookmarkEnd w:id="22"/>
    </w:p>
    <w:p w14:paraId="178BA290" w14:textId="7E52C576" w:rsidR="00683B72" w:rsidRPr="00732565" w:rsidRDefault="00683B72" w:rsidP="00683B72">
      <w:pPr>
        <w:rPr>
          <w:sz w:val="24"/>
          <w:szCs w:val="24"/>
        </w:rPr>
      </w:pPr>
      <w:r w:rsidRPr="00732565">
        <w:rPr>
          <w:sz w:val="24"/>
          <w:szCs w:val="24"/>
        </w:rPr>
        <w:t xml:space="preserve">W obrębie </w:t>
      </w:r>
      <w:r w:rsidR="00C37512">
        <w:rPr>
          <w:sz w:val="24"/>
          <w:szCs w:val="24"/>
        </w:rPr>
        <w:t>hali magazynowej</w:t>
      </w:r>
      <w:r w:rsidRPr="00732565">
        <w:rPr>
          <w:sz w:val="24"/>
          <w:szCs w:val="24"/>
        </w:rPr>
        <w:t xml:space="preserve"> projektuje się zainstalowanie systemu telewizji dozorowej. System nadzoru ma obserwować wszystkie ciągi komunikacyjne wewnątrz budynku oraz teren zewnętrzny wokół budynku. </w:t>
      </w:r>
    </w:p>
    <w:p w14:paraId="62E82B14" w14:textId="77777777" w:rsidR="00683B72" w:rsidRPr="00732565" w:rsidRDefault="00683B72" w:rsidP="00683B72">
      <w:pPr>
        <w:spacing w:after="0"/>
        <w:rPr>
          <w:sz w:val="24"/>
          <w:szCs w:val="24"/>
        </w:rPr>
      </w:pPr>
      <w:r w:rsidRPr="00732565">
        <w:rPr>
          <w:sz w:val="24"/>
          <w:szCs w:val="24"/>
        </w:rPr>
        <w:t>System monitoringu budynku i otoczenia obejmuje:</w:t>
      </w:r>
    </w:p>
    <w:p w14:paraId="7FC98404" w14:textId="77777777" w:rsidR="00683B72" w:rsidRPr="00732565" w:rsidRDefault="00683B72" w:rsidP="00683B72">
      <w:pPr>
        <w:pStyle w:val="Akapitzlist"/>
        <w:numPr>
          <w:ilvl w:val="0"/>
          <w:numId w:val="23"/>
        </w:numPr>
        <w:spacing w:after="160" w:line="259" w:lineRule="auto"/>
        <w:rPr>
          <w:sz w:val="24"/>
          <w:szCs w:val="24"/>
        </w:rPr>
      </w:pPr>
      <w:r w:rsidRPr="00732565">
        <w:rPr>
          <w:sz w:val="24"/>
          <w:szCs w:val="24"/>
        </w:rPr>
        <w:t>Montaż rejestratora,</w:t>
      </w:r>
    </w:p>
    <w:p w14:paraId="70DA80EA" w14:textId="77777777" w:rsidR="00683B72" w:rsidRPr="00732565" w:rsidRDefault="00683B72" w:rsidP="00683B72">
      <w:pPr>
        <w:pStyle w:val="Akapitzlist"/>
        <w:numPr>
          <w:ilvl w:val="0"/>
          <w:numId w:val="23"/>
        </w:numPr>
        <w:spacing w:after="160" w:line="259" w:lineRule="auto"/>
        <w:rPr>
          <w:sz w:val="24"/>
          <w:szCs w:val="24"/>
        </w:rPr>
      </w:pPr>
      <w:r w:rsidRPr="00732565">
        <w:rPr>
          <w:sz w:val="24"/>
          <w:szCs w:val="24"/>
        </w:rPr>
        <w:lastRenderedPageBreak/>
        <w:t xml:space="preserve">Montaż </w:t>
      </w:r>
      <w:proofErr w:type="spellStart"/>
      <w:r w:rsidRPr="00732565">
        <w:rPr>
          <w:sz w:val="24"/>
          <w:szCs w:val="24"/>
        </w:rPr>
        <w:t>switchy</w:t>
      </w:r>
      <w:proofErr w:type="spellEnd"/>
      <w:r w:rsidRPr="00732565">
        <w:rPr>
          <w:sz w:val="24"/>
          <w:szCs w:val="24"/>
        </w:rPr>
        <w:t xml:space="preserve"> </w:t>
      </w:r>
      <w:proofErr w:type="spellStart"/>
      <w:r w:rsidRPr="00732565">
        <w:rPr>
          <w:sz w:val="24"/>
          <w:szCs w:val="24"/>
        </w:rPr>
        <w:t>PoE</w:t>
      </w:r>
      <w:proofErr w:type="spellEnd"/>
      <w:r w:rsidRPr="00732565">
        <w:rPr>
          <w:sz w:val="24"/>
          <w:szCs w:val="24"/>
        </w:rPr>
        <w:t>,</w:t>
      </w:r>
    </w:p>
    <w:p w14:paraId="09908DC4" w14:textId="77777777" w:rsidR="00683B72" w:rsidRPr="00732565" w:rsidRDefault="00683B72" w:rsidP="00683B72">
      <w:pPr>
        <w:pStyle w:val="Akapitzlist"/>
        <w:numPr>
          <w:ilvl w:val="0"/>
          <w:numId w:val="23"/>
        </w:numPr>
        <w:spacing w:after="160" w:line="259" w:lineRule="auto"/>
        <w:rPr>
          <w:sz w:val="24"/>
          <w:szCs w:val="24"/>
        </w:rPr>
      </w:pPr>
      <w:r w:rsidRPr="00732565">
        <w:rPr>
          <w:sz w:val="24"/>
          <w:szCs w:val="24"/>
        </w:rPr>
        <w:t>Montaż kamer zewnętrznych i wewnętrznych,</w:t>
      </w:r>
    </w:p>
    <w:p w14:paraId="099B5C51" w14:textId="77777777" w:rsidR="00683B72" w:rsidRPr="00732565" w:rsidRDefault="00683B72" w:rsidP="00683B72">
      <w:pPr>
        <w:pStyle w:val="Akapitzlist"/>
        <w:numPr>
          <w:ilvl w:val="0"/>
          <w:numId w:val="23"/>
        </w:numPr>
        <w:spacing w:after="160" w:line="259" w:lineRule="auto"/>
        <w:rPr>
          <w:sz w:val="24"/>
          <w:szCs w:val="24"/>
        </w:rPr>
      </w:pPr>
      <w:r w:rsidRPr="00732565">
        <w:rPr>
          <w:sz w:val="24"/>
          <w:szCs w:val="24"/>
        </w:rPr>
        <w:t>Ułożenie przewodów sygnałowych.</w:t>
      </w:r>
    </w:p>
    <w:p w14:paraId="2831472D" w14:textId="77777777" w:rsidR="00683B72" w:rsidRPr="00732565" w:rsidRDefault="00683B72" w:rsidP="00683B72">
      <w:pPr>
        <w:rPr>
          <w:sz w:val="24"/>
          <w:szCs w:val="24"/>
        </w:rPr>
      </w:pPr>
      <w:r w:rsidRPr="00732565">
        <w:rPr>
          <w:sz w:val="24"/>
          <w:szCs w:val="24"/>
        </w:rPr>
        <w:t>Do rejestracji obrazu projektuje się zastosowanie jednego głównego urządzenia rejestrującego obraz, wpiętego do sieci okablowania strukturalnego z udostępnieniem sterowania dla wybranych jednostek komputerowych w sieci. Szafę RACK należy wyposażyć w rejestrator 24 kanałowy z opcją rejestracji z kamer 6Mpx. Rejestrator powinien obsługiwać do czterech dysków HDD o pojemności 4GB każdy. Zapis danych może odbywać się w sposób liniowy (do wyczerpania wolnego obszaru pamięci) lub w trybie ringu (automatyczne wymazywanie najstarszych zdarzeń). Możliwa jest ponadto regulacja poziomu kompresji (5 poziomów) i regulacja ilości zapisywanych w ciągu sekundy klatek obrazu. Funkcje zapisu, podglądu i odtwarzania obrazów mogą być realizowane jednocześnie. Urządzenia wyposażono w funkcję programowanej rejestracji czasowej, rejestracji alarmowej oraz rejestracji inicjowanej wykryciem zmian w obrazie. Dzięki wbudowanym złączom Ethernet możliwe jest podłączenie rejestratorów do sieci.</w:t>
      </w:r>
    </w:p>
    <w:p w14:paraId="05844239" w14:textId="3C14F1BE" w:rsidR="00683B72" w:rsidRPr="00732565" w:rsidRDefault="00683B72" w:rsidP="00683B72">
      <w:pPr>
        <w:rPr>
          <w:sz w:val="24"/>
          <w:szCs w:val="24"/>
        </w:rPr>
      </w:pPr>
      <w:r w:rsidRPr="00732565">
        <w:rPr>
          <w:sz w:val="24"/>
          <w:szCs w:val="24"/>
        </w:rPr>
        <w:t xml:space="preserve">Monitoring zaprojektowano w oparciu o kamery cyfrowe w technologii IP. Wewnątrz budynku zainstalować kamery </w:t>
      </w:r>
      <w:proofErr w:type="spellStart"/>
      <w:r w:rsidRPr="00732565">
        <w:rPr>
          <w:sz w:val="24"/>
          <w:szCs w:val="24"/>
        </w:rPr>
        <w:t>kopułkowe</w:t>
      </w:r>
      <w:proofErr w:type="spellEnd"/>
      <w:r w:rsidRPr="00732565">
        <w:rPr>
          <w:sz w:val="24"/>
          <w:szCs w:val="24"/>
        </w:rPr>
        <w:t xml:space="preserve">, wandaloodporne z oświetlaczem IR, o rozdzielczości min 2Mpx, z regulowaną ogniskową dostosowaną do miejsca montażu. Na elewacji budynku, na wysokości minimum </w:t>
      </w:r>
      <w:r w:rsidR="00177BCB">
        <w:rPr>
          <w:sz w:val="24"/>
          <w:szCs w:val="24"/>
        </w:rPr>
        <w:t>3</w:t>
      </w:r>
      <w:r w:rsidRPr="00732565">
        <w:rPr>
          <w:sz w:val="24"/>
          <w:szCs w:val="24"/>
        </w:rPr>
        <w:t>m, zainstalować kamery tubowe w obudowie szczelnej IP66 wraz z grzałką i termostatem o regulowanej ogniskowej i oświetlaczem IR. Minimalna rozdzielczość kamer zewnętrznych to 2Mpx, do obserwacji głównych wejść zastosować kamery o podwyższonej rozdzielczości minimum 4Mpx.</w:t>
      </w:r>
    </w:p>
    <w:p w14:paraId="3DED3303" w14:textId="02A55B7C" w:rsidR="00683B72" w:rsidRPr="00732565" w:rsidRDefault="00683B72" w:rsidP="00683B72">
      <w:pPr>
        <w:rPr>
          <w:sz w:val="24"/>
          <w:szCs w:val="24"/>
        </w:rPr>
      </w:pPr>
      <w:r w:rsidRPr="00732565">
        <w:rPr>
          <w:sz w:val="24"/>
          <w:szCs w:val="24"/>
        </w:rPr>
        <w:t xml:space="preserve">Zasilanie wszystkich kamer odbywać się będzie przez skrętkę komputerową przy jednoczesnym przesyle danych </w:t>
      </w:r>
      <w:proofErr w:type="spellStart"/>
      <w:r w:rsidRPr="00732565">
        <w:rPr>
          <w:sz w:val="24"/>
          <w:szCs w:val="24"/>
        </w:rPr>
        <w:t>PoE</w:t>
      </w:r>
      <w:proofErr w:type="spellEnd"/>
      <w:r w:rsidRPr="00732565">
        <w:rPr>
          <w:sz w:val="24"/>
          <w:szCs w:val="24"/>
        </w:rPr>
        <w:t xml:space="preserve">. Rozmieszczenie </w:t>
      </w:r>
      <w:r w:rsidR="0060743C">
        <w:rPr>
          <w:sz w:val="24"/>
          <w:szCs w:val="24"/>
        </w:rPr>
        <w:t>kamer</w:t>
      </w:r>
      <w:r w:rsidRPr="00732565">
        <w:rPr>
          <w:sz w:val="24"/>
          <w:szCs w:val="24"/>
        </w:rPr>
        <w:t xml:space="preserve"> przedstawiono na rysunkach branżowych.</w:t>
      </w:r>
    </w:p>
    <w:p w14:paraId="532225B2" w14:textId="29216CDF" w:rsidR="00683B72" w:rsidRPr="00683B72" w:rsidRDefault="00683B72" w:rsidP="00683B72">
      <w:pPr>
        <w:rPr>
          <w:sz w:val="24"/>
          <w:szCs w:val="24"/>
        </w:rPr>
      </w:pPr>
      <w:r w:rsidRPr="00732565">
        <w:rPr>
          <w:sz w:val="24"/>
          <w:szCs w:val="24"/>
        </w:rPr>
        <w:t xml:space="preserve">Linie sygnałowe należy wykonać z wykorzystaniem przewodu typu UTP 4x2x0,5 kat.6. Przewody linii sygnałowych należy układać w rurkach instalacyjnych 22mm, przeznaczonych dla kabli teletechnicznych i zakończyć na </w:t>
      </w:r>
      <w:proofErr w:type="spellStart"/>
      <w:r w:rsidRPr="00732565">
        <w:rPr>
          <w:sz w:val="24"/>
          <w:szCs w:val="24"/>
        </w:rPr>
        <w:t>switchu</w:t>
      </w:r>
      <w:proofErr w:type="spellEnd"/>
      <w:r w:rsidRPr="00732565">
        <w:rPr>
          <w:sz w:val="24"/>
          <w:szCs w:val="24"/>
        </w:rPr>
        <w:t xml:space="preserve"> </w:t>
      </w:r>
      <w:proofErr w:type="spellStart"/>
      <w:r w:rsidRPr="00732565">
        <w:rPr>
          <w:sz w:val="24"/>
          <w:szCs w:val="24"/>
        </w:rPr>
        <w:t>PoE</w:t>
      </w:r>
      <w:proofErr w:type="spellEnd"/>
      <w:r w:rsidRPr="00732565">
        <w:rPr>
          <w:sz w:val="24"/>
          <w:szCs w:val="24"/>
        </w:rPr>
        <w:t xml:space="preserve"> w szafie </w:t>
      </w:r>
      <w:r w:rsidR="00354DAF">
        <w:rPr>
          <w:sz w:val="24"/>
          <w:szCs w:val="24"/>
        </w:rPr>
        <w:t>RACK</w:t>
      </w:r>
      <w:r w:rsidRPr="00732565">
        <w:rPr>
          <w:sz w:val="24"/>
          <w:szCs w:val="24"/>
        </w:rPr>
        <w:t xml:space="preserve">. </w:t>
      </w:r>
    </w:p>
    <w:p w14:paraId="5658D1EC" w14:textId="77777777" w:rsidR="002F3E0E" w:rsidRDefault="002F3E0E" w:rsidP="00595843">
      <w:pPr>
        <w:pStyle w:val="Nagwek3"/>
      </w:pPr>
      <w:bookmarkStart w:id="23" w:name="_Toc201181539"/>
      <w:bookmarkStart w:id="24" w:name="_Toc223184433"/>
      <w:r>
        <w:t>Instalacja SSP</w:t>
      </w:r>
      <w:bookmarkEnd w:id="23"/>
      <w:bookmarkEnd w:id="24"/>
    </w:p>
    <w:p w14:paraId="287A1E82" w14:textId="77777777" w:rsidR="002F3E0E" w:rsidRPr="0050437C" w:rsidRDefault="002F3E0E" w:rsidP="002F3E0E">
      <w:pPr>
        <w:rPr>
          <w:sz w:val="24"/>
          <w:szCs w:val="24"/>
        </w:rPr>
      </w:pPr>
      <w:r w:rsidRPr="00326CC2">
        <w:rPr>
          <w:sz w:val="24"/>
          <w:szCs w:val="24"/>
        </w:rPr>
        <w:t>System</w:t>
      </w:r>
      <w:r w:rsidRPr="0050437C">
        <w:rPr>
          <w:sz w:val="24"/>
          <w:szCs w:val="24"/>
        </w:rPr>
        <w:t xml:space="preserve"> sygnalizacji pożaru zaprojektowany jest do wykrywania i sygnalizowania pożaru, powiadamiania użytkowników obiektu, a także sterowania przeciwpożarowymi urządzeniami zabezpieczającymi. System będzie wykrywał pożar w początkowej fazie rozwoju, bazując na współpracy pomiędzy czujkami.</w:t>
      </w:r>
    </w:p>
    <w:p w14:paraId="6FF1178C" w14:textId="50A33828" w:rsidR="002F3E0E" w:rsidRPr="0050437C" w:rsidRDefault="002F3E0E" w:rsidP="002F3E0E">
      <w:pPr>
        <w:rPr>
          <w:sz w:val="24"/>
          <w:szCs w:val="24"/>
        </w:rPr>
      </w:pPr>
      <w:r w:rsidRPr="0050437C">
        <w:rPr>
          <w:sz w:val="24"/>
          <w:szCs w:val="24"/>
        </w:rPr>
        <w:t xml:space="preserve">Ze względu na charakter pomieszczeń zastosowane zostały optyczne oraz termiczne czujki dymu. Ponadto budynek został wyposażony w ręczne ostrzegacze pożaru zlokalizowane wzdłuż ciągów komunikacyjnych i przy </w:t>
      </w:r>
      <w:r w:rsidR="00373C63">
        <w:rPr>
          <w:sz w:val="24"/>
          <w:szCs w:val="24"/>
        </w:rPr>
        <w:t>wejściach</w:t>
      </w:r>
      <w:r w:rsidRPr="0050437C">
        <w:rPr>
          <w:sz w:val="24"/>
          <w:szCs w:val="24"/>
        </w:rPr>
        <w:t xml:space="preserve"> </w:t>
      </w:r>
      <w:r w:rsidR="00373C63" w:rsidRPr="0050437C">
        <w:rPr>
          <w:sz w:val="24"/>
          <w:szCs w:val="24"/>
        </w:rPr>
        <w:t>główn</w:t>
      </w:r>
      <w:r w:rsidR="00373C63">
        <w:rPr>
          <w:sz w:val="24"/>
          <w:szCs w:val="24"/>
        </w:rPr>
        <w:t>ych</w:t>
      </w:r>
      <w:r w:rsidRPr="0050437C">
        <w:rPr>
          <w:sz w:val="24"/>
          <w:szCs w:val="24"/>
        </w:rPr>
        <w:t>. Całość systemu dopełniają sygnalizatory akustyczne wewnątrz obiektu.</w:t>
      </w:r>
    </w:p>
    <w:p w14:paraId="0F214A27" w14:textId="6FA182B6" w:rsidR="002F3E0E" w:rsidRPr="0050437C" w:rsidRDefault="002F3E0E" w:rsidP="002F3E0E">
      <w:pPr>
        <w:rPr>
          <w:sz w:val="24"/>
          <w:szCs w:val="24"/>
        </w:rPr>
      </w:pPr>
      <w:r w:rsidRPr="0050437C">
        <w:rPr>
          <w:sz w:val="24"/>
          <w:szCs w:val="24"/>
        </w:rPr>
        <w:lastRenderedPageBreak/>
        <w:t xml:space="preserve">Budynek został </w:t>
      </w:r>
      <w:r w:rsidR="005962E2">
        <w:rPr>
          <w:sz w:val="24"/>
          <w:szCs w:val="24"/>
        </w:rPr>
        <w:t xml:space="preserve">wyposażony w jedna pętle dozoru systemu </w:t>
      </w:r>
      <w:r w:rsidRPr="0050437C">
        <w:rPr>
          <w:sz w:val="24"/>
          <w:szCs w:val="24"/>
        </w:rPr>
        <w:t xml:space="preserve">sygnalizacji pożaru </w:t>
      </w:r>
      <w:r w:rsidR="005962E2">
        <w:rPr>
          <w:sz w:val="24"/>
          <w:szCs w:val="24"/>
        </w:rPr>
        <w:t>która obejmuje</w:t>
      </w:r>
      <w:r w:rsidRPr="0050437C">
        <w:rPr>
          <w:sz w:val="24"/>
          <w:szCs w:val="24"/>
        </w:rPr>
        <w:t xml:space="preserve"> każde z pomieszczeń w budynku.</w:t>
      </w:r>
    </w:p>
    <w:p w14:paraId="0B266A0D" w14:textId="5F775F47" w:rsidR="002F3E0E" w:rsidRPr="0050437C" w:rsidRDefault="002F3E0E" w:rsidP="002F3E0E">
      <w:pPr>
        <w:rPr>
          <w:sz w:val="24"/>
          <w:szCs w:val="24"/>
        </w:rPr>
      </w:pPr>
      <w:r w:rsidRPr="0050437C">
        <w:rPr>
          <w:sz w:val="24"/>
          <w:szCs w:val="24"/>
        </w:rPr>
        <w:t xml:space="preserve">Centralę systemu sygnalizacji pożaru należy zainstalować w </w:t>
      </w:r>
      <w:r w:rsidR="004C1DF8">
        <w:rPr>
          <w:sz w:val="24"/>
          <w:szCs w:val="24"/>
        </w:rPr>
        <w:t>pomieszczeniu</w:t>
      </w:r>
      <w:r w:rsidRPr="0050437C">
        <w:rPr>
          <w:sz w:val="24"/>
          <w:szCs w:val="24"/>
        </w:rPr>
        <w:t xml:space="preserve"> 1 obok szafy RACK.</w:t>
      </w:r>
    </w:p>
    <w:p w14:paraId="0166AD25" w14:textId="3CBE0FDA" w:rsidR="00DE58FE" w:rsidRPr="004C1DF8" w:rsidRDefault="002F3E0E" w:rsidP="004C1DF8">
      <w:pPr>
        <w:rPr>
          <w:sz w:val="24"/>
          <w:szCs w:val="24"/>
        </w:rPr>
      </w:pPr>
      <w:r w:rsidRPr="0050437C">
        <w:rPr>
          <w:sz w:val="24"/>
          <w:szCs w:val="24"/>
        </w:rPr>
        <w:t xml:space="preserve">Zasilanie zostało tak zaprojektowane aby w wypadku wystąpienia pożaru ewentualny zanik lub wyłączenie napięcia zasilającego nie odcinało zasilania do systemu sygnalizacji pożaru. </w:t>
      </w:r>
    </w:p>
    <w:p w14:paraId="438CED28" w14:textId="77777777" w:rsidR="00595843" w:rsidRDefault="00595843" w:rsidP="00595843">
      <w:pPr>
        <w:pStyle w:val="Nagwek3"/>
      </w:pPr>
      <w:bookmarkStart w:id="25" w:name="_Toc201181538"/>
      <w:bookmarkStart w:id="26" w:name="_Toc184116552"/>
      <w:bookmarkStart w:id="27" w:name="_Toc223184434"/>
      <w:r>
        <w:t>Instalacja SSWIN</w:t>
      </w:r>
      <w:bookmarkEnd w:id="25"/>
      <w:bookmarkEnd w:id="27"/>
    </w:p>
    <w:p w14:paraId="1072F472" w14:textId="2E07E7C2" w:rsidR="00595843" w:rsidRDefault="00595843" w:rsidP="00595843">
      <w:pPr>
        <w:rPr>
          <w:sz w:val="24"/>
          <w:szCs w:val="24"/>
        </w:rPr>
      </w:pPr>
      <w:r w:rsidRPr="00837BDB">
        <w:rPr>
          <w:sz w:val="24"/>
          <w:szCs w:val="24"/>
        </w:rPr>
        <w:t xml:space="preserve">W </w:t>
      </w:r>
      <w:r>
        <w:rPr>
          <w:sz w:val="24"/>
          <w:szCs w:val="24"/>
        </w:rPr>
        <w:t>hali magazynowej</w:t>
      </w:r>
      <w:r w:rsidRPr="00837BDB">
        <w:rPr>
          <w:sz w:val="24"/>
          <w:szCs w:val="24"/>
        </w:rPr>
        <w:t xml:space="preserve"> projektuje się system alarmowy wykonany w oparciu o pakiet norm PN-EN 50131. System alarmowy zaprojektowano w sposób zapewniający wzbudzenie alarmu i przekazanie sygnału, w przypadku naruszenia standardów bezpieczeństwa w obrębie budynku, zarówno w trakcie jego funkcjonowania, jak i po jego zamknięciu. System posiada pełne zabezpieczenia antysabotażowe oraz podtrzymanie pracy w przypadku zaniku zasilania zewnętrznego. System umożliwia załączanie alarmu w poszczególnych strefach budynku.</w:t>
      </w:r>
      <w:r>
        <w:rPr>
          <w:sz w:val="24"/>
          <w:szCs w:val="24"/>
        </w:rPr>
        <w:t xml:space="preserve"> </w:t>
      </w:r>
      <w:r w:rsidRPr="00837BDB">
        <w:rPr>
          <w:sz w:val="24"/>
          <w:szCs w:val="24"/>
        </w:rPr>
        <w:t xml:space="preserve">Lokalizacja elementów osprzętu systemu alarmowego przedstawiona została na rysunkach </w:t>
      </w:r>
      <w:r>
        <w:rPr>
          <w:sz w:val="24"/>
          <w:szCs w:val="24"/>
        </w:rPr>
        <w:t xml:space="preserve">nr </w:t>
      </w:r>
      <w:r w:rsidR="001A3A59">
        <w:rPr>
          <w:sz w:val="24"/>
          <w:szCs w:val="24"/>
        </w:rPr>
        <w:t>E3</w:t>
      </w:r>
      <w:r w:rsidRPr="00837BDB">
        <w:rPr>
          <w:sz w:val="24"/>
          <w:szCs w:val="24"/>
        </w:rPr>
        <w:t xml:space="preserve">. </w:t>
      </w:r>
      <w:r>
        <w:rPr>
          <w:sz w:val="24"/>
          <w:szCs w:val="24"/>
        </w:rPr>
        <w:t xml:space="preserve"> System obejmie swoim zakresem wszystkie </w:t>
      </w:r>
      <w:r w:rsidR="001A3A59">
        <w:rPr>
          <w:sz w:val="24"/>
          <w:szCs w:val="24"/>
        </w:rPr>
        <w:t>pomieszczenia w hali magazynowej</w:t>
      </w:r>
      <w:r>
        <w:rPr>
          <w:sz w:val="24"/>
          <w:szCs w:val="24"/>
        </w:rPr>
        <w:t>. Manipulator</w:t>
      </w:r>
      <w:r w:rsidRPr="00837BDB">
        <w:rPr>
          <w:sz w:val="24"/>
          <w:szCs w:val="24"/>
        </w:rPr>
        <w:t xml:space="preserve"> z wyświetlaczem LCD </w:t>
      </w:r>
      <w:r>
        <w:rPr>
          <w:sz w:val="24"/>
          <w:szCs w:val="24"/>
        </w:rPr>
        <w:t>zostanie umieszczony</w:t>
      </w:r>
      <w:r w:rsidRPr="00837BDB">
        <w:rPr>
          <w:sz w:val="24"/>
          <w:szCs w:val="24"/>
        </w:rPr>
        <w:t xml:space="preserve"> przy główn</w:t>
      </w:r>
      <w:r>
        <w:rPr>
          <w:sz w:val="24"/>
          <w:szCs w:val="24"/>
        </w:rPr>
        <w:t>ym</w:t>
      </w:r>
      <w:r w:rsidRPr="00837BDB">
        <w:rPr>
          <w:sz w:val="24"/>
          <w:szCs w:val="24"/>
        </w:rPr>
        <w:t xml:space="preserve"> wejści</w:t>
      </w:r>
      <w:r>
        <w:rPr>
          <w:sz w:val="24"/>
          <w:szCs w:val="24"/>
        </w:rPr>
        <w:t>u</w:t>
      </w:r>
      <w:r w:rsidRPr="00837BDB">
        <w:rPr>
          <w:sz w:val="24"/>
          <w:szCs w:val="24"/>
        </w:rPr>
        <w:t xml:space="preserve"> do budynku. Na zewnętrznej elewacji umieścić sygnalizatory </w:t>
      </w:r>
      <w:proofErr w:type="spellStart"/>
      <w:r w:rsidRPr="00837BDB">
        <w:rPr>
          <w:sz w:val="24"/>
          <w:szCs w:val="24"/>
        </w:rPr>
        <w:t>optycznoakustyczne</w:t>
      </w:r>
      <w:proofErr w:type="spellEnd"/>
      <w:r w:rsidRPr="00837BDB">
        <w:rPr>
          <w:sz w:val="24"/>
          <w:szCs w:val="24"/>
        </w:rPr>
        <w:t xml:space="preserve">. Centralę alarmową zlokalizować w pomieszczeniu </w:t>
      </w:r>
      <w:r>
        <w:rPr>
          <w:sz w:val="24"/>
          <w:szCs w:val="24"/>
        </w:rPr>
        <w:t>1 obok szafy RACK</w:t>
      </w:r>
      <w:r w:rsidRPr="00837BDB">
        <w:rPr>
          <w:sz w:val="24"/>
          <w:szCs w:val="24"/>
        </w:rPr>
        <w:t>. Centralę umieścić w obudowie wraz z akumulatorem 18Ah, komunikatorem oraz ekspanderami wejść.</w:t>
      </w:r>
    </w:p>
    <w:p w14:paraId="251875E2" w14:textId="77777777" w:rsidR="00595843" w:rsidRPr="0050437C" w:rsidRDefault="00595843" w:rsidP="00595843">
      <w:pPr>
        <w:rPr>
          <w:sz w:val="24"/>
          <w:szCs w:val="24"/>
        </w:rPr>
      </w:pPr>
      <w:r w:rsidRPr="0050437C">
        <w:rPr>
          <w:sz w:val="24"/>
          <w:szCs w:val="24"/>
        </w:rPr>
        <w:t>Zasilanie zostało tak zaprojektowane aby w wypadku wystąpienia pożaru ewentualny zanik lub wyłączenie napięcia zasilającego nie odcinało zasilania do systemu sygnaliza</w:t>
      </w:r>
      <w:r>
        <w:rPr>
          <w:sz w:val="24"/>
          <w:szCs w:val="24"/>
        </w:rPr>
        <w:t>cji włamania i napadu</w:t>
      </w:r>
      <w:r w:rsidRPr="0050437C">
        <w:rPr>
          <w:sz w:val="24"/>
          <w:szCs w:val="24"/>
        </w:rPr>
        <w:t xml:space="preserve">. </w:t>
      </w:r>
    </w:p>
    <w:p w14:paraId="560B66F1" w14:textId="0E753324" w:rsidR="00595843" w:rsidRPr="00595843" w:rsidRDefault="00595843" w:rsidP="00595843">
      <w:pPr>
        <w:rPr>
          <w:sz w:val="24"/>
          <w:szCs w:val="24"/>
        </w:rPr>
      </w:pPr>
      <w:r>
        <w:rPr>
          <w:sz w:val="24"/>
          <w:szCs w:val="24"/>
        </w:rPr>
        <w:t>Po wykonaniu instalacji należy przeprowadzić test działania systemu.</w:t>
      </w:r>
    </w:p>
    <w:p w14:paraId="66F74B06" w14:textId="1CCE1D82" w:rsidR="008341A9" w:rsidRPr="00AC3474" w:rsidRDefault="008341A9" w:rsidP="00595843">
      <w:pPr>
        <w:pStyle w:val="Nagwek3"/>
      </w:pPr>
      <w:bookmarkStart w:id="28" w:name="_Toc223184435"/>
      <w:r w:rsidRPr="00AC3474">
        <w:t>Instalacja uziemiająca</w:t>
      </w:r>
      <w:bookmarkEnd w:id="26"/>
      <w:bookmarkEnd w:id="28"/>
    </w:p>
    <w:p w14:paraId="0264A357" w14:textId="77777777" w:rsidR="00401E47" w:rsidRPr="00A32BB8" w:rsidRDefault="00401E47" w:rsidP="00401E47">
      <w:pPr>
        <w:rPr>
          <w:sz w:val="24"/>
          <w:szCs w:val="24"/>
        </w:rPr>
      </w:pPr>
      <w:bookmarkStart w:id="29" w:name="_Toc184116553"/>
      <w:r w:rsidRPr="00A32BB8">
        <w:rPr>
          <w:sz w:val="24"/>
          <w:szCs w:val="24"/>
        </w:rPr>
        <w:t xml:space="preserve">Projektuje się wykonanie uziomu </w:t>
      </w:r>
      <w:r>
        <w:rPr>
          <w:sz w:val="24"/>
          <w:szCs w:val="24"/>
        </w:rPr>
        <w:t>indywidualnego szpilkowego</w:t>
      </w:r>
      <w:r w:rsidRPr="00A32BB8">
        <w:rPr>
          <w:sz w:val="24"/>
          <w:szCs w:val="24"/>
        </w:rPr>
        <w:t xml:space="preserve"> wykonanego </w:t>
      </w:r>
      <w:r>
        <w:rPr>
          <w:sz w:val="24"/>
          <w:szCs w:val="24"/>
        </w:rPr>
        <w:t xml:space="preserve">prętami miedziowanymi </w:t>
      </w:r>
      <w:r w:rsidRPr="00A32BB8">
        <w:rPr>
          <w:sz w:val="24"/>
          <w:szCs w:val="24"/>
        </w:rPr>
        <w:t xml:space="preserve"> </w:t>
      </w:r>
      <w:proofErr w:type="spellStart"/>
      <w:r>
        <w:rPr>
          <w:sz w:val="24"/>
          <w:szCs w:val="24"/>
        </w:rPr>
        <w:t>StCu</w:t>
      </w:r>
      <w:proofErr w:type="spellEnd"/>
      <w:r>
        <w:rPr>
          <w:sz w:val="24"/>
          <w:szCs w:val="24"/>
        </w:rPr>
        <w:t xml:space="preserve"> 4x1,5m</w:t>
      </w:r>
      <w:r w:rsidRPr="00A32BB8">
        <w:rPr>
          <w:sz w:val="24"/>
          <w:szCs w:val="24"/>
        </w:rPr>
        <w:t xml:space="preserve">. W miejscach wskazanych na rzutach budynków </w:t>
      </w:r>
      <w:r>
        <w:rPr>
          <w:sz w:val="24"/>
          <w:szCs w:val="24"/>
        </w:rPr>
        <w:t>uziom należy wyprowadzić taśmą ocynkowaną typu</w:t>
      </w:r>
      <w:r w:rsidRPr="0048766F">
        <w:rPr>
          <w:sz w:val="24"/>
          <w:szCs w:val="24"/>
        </w:rPr>
        <w:t xml:space="preserve"> </w:t>
      </w:r>
      <w:proofErr w:type="spellStart"/>
      <w:r w:rsidRPr="00A32BB8">
        <w:rPr>
          <w:sz w:val="24"/>
          <w:szCs w:val="24"/>
        </w:rPr>
        <w:t>FeZn</w:t>
      </w:r>
      <w:proofErr w:type="spellEnd"/>
      <w:r w:rsidRPr="00A32BB8">
        <w:rPr>
          <w:sz w:val="24"/>
          <w:szCs w:val="24"/>
        </w:rPr>
        <w:t xml:space="preserve"> 30x4mm</w:t>
      </w:r>
      <w:r>
        <w:rPr>
          <w:sz w:val="24"/>
          <w:szCs w:val="24"/>
        </w:rPr>
        <w:t xml:space="preserve">, połączoną ze szpilką </w:t>
      </w:r>
      <w:r w:rsidRPr="00A32BB8">
        <w:rPr>
          <w:sz w:val="24"/>
          <w:szCs w:val="24"/>
        </w:rPr>
        <w:t>1m ponad poziom gruntu w celu późniejszego wykorzystania do przyłączenia instalacji odgromowej oraz szyn uziemiających.</w:t>
      </w:r>
      <w:r>
        <w:rPr>
          <w:sz w:val="24"/>
          <w:szCs w:val="24"/>
        </w:rPr>
        <w:t xml:space="preserve"> Projektowane uziemienie szpilkowe połączyć z projektowanym uziomem konstrukcji stalowej.</w:t>
      </w:r>
    </w:p>
    <w:p w14:paraId="69DAEAA3" w14:textId="77777777" w:rsidR="00401E47" w:rsidRPr="00A32BB8" w:rsidRDefault="00401E47" w:rsidP="00401E47">
      <w:pPr>
        <w:rPr>
          <w:sz w:val="24"/>
          <w:szCs w:val="24"/>
        </w:rPr>
      </w:pPr>
      <w:r w:rsidRPr="00A32BB8">
        <w:rPr>
          <w:sz w:val="24"/>
          <w:szCs w:val="24"/>
        </w:rPr>
        <w:t>W projektowanych obiektach należy wykonać główną szynę wyrównawczą i miejscowe połączenia wyrównawcze. Miejscowe połączenia wyrównawcze powinny łączyć ze sobą wszystkie części przewodzące, w szczególności:</w:t>
      </w:r>
    </w:p>
    <w:p w14:paraId="0E686B9A" w14:textId="77777777" w:rsidR="00401E47" w:rsidRPr="00A32BB8" w:rsidRDefault="00401E47" w:rsidP="00401E47">
      <w:pPr>
        <w:pStyle w:val="Akapitzlist"/>
        <w:numPr>
          <w:ilvl w:val="0"/>
          <w:numId w:val="19"/>
        </w:numPr>
        <w:spacing w:after="160" w:line="259" w:lineRule="auto"/>
        <w:rPr>
          <w:sz w:val="24"/>
          <w:szCs w:val="24"/>
        </w:rPr>
      </w:pPr>
      <w:r w:rsidRPr="00A32BB8">
        <w:rPr>
          <w:sz w:val="24"/>
          <w:szCs w:val="24"/>
        </w:rPr>
        <w:t xml:space="preserve">Główną szynę uziemiającą, </w:t>
      </w:r>
    </w:p>
    <w:p w14:paraId="56F4AB24" w14:textId="77777777" w:rsidR="00401E47" w:rsidRPr="00A32BB8" w:rsidRDefault="00401E47" w:rsidP="00401E47">
      <w:pPr>
        <w:pStyle w:val="Akapitzlist"/>
        <w:numPr>
          <w:ilvl w:val="0"/>
          <w:numId w:val="19"/>
        </w:numPr>
        <w:spacing w:after="160" w:line="259" w:lineRule="auto"/>
        <w:rPr>
          <w:sz w:val="24"/>
          <w:szCs w:val="24"/>
        </w:rPr>
      </w:pPr>
      <w:r w:rsidRPr="00A32BB8">
        <w:rPr>
          <w:sz w:val="24"/>
          <w:szCs w:val="24"/>
        </w:rPr>
        <w:t xml:space="preserve">Metalowe rury zasilające instalacje wewnętrzne (np. instalacji CO, wodociągowej, gazu), </w:t>
      </w:r>
    </w:p>
    <w:p w14:paraId="035666C3" w14:textId="77777777" w:rsidR="00401E47" w:rsidRPr="00A32BB8" w:rsidRDefault="00401E47" w:rsidP="00401E47">
      <w:pPr>
        <w:pStyle w:val="Akapitzlist"/>
        <w:numPr>
          <w:ilvl w:val="0"/>
          <w:numId w:val="19"/>
        </w:numPr>
        <w:spacing w:after="160" w:line="259" w:lineRule="auto"/>
        <w:rPr>
          <w:sz w:val="24"/>
          <w:szCs w:val="24"/>
        </w:rPr>
      </w:pPr>
      <w:r w:rsidRPr="00A32BB8">
        <w:rPr>
          <w:sz w:val="24"/>
          <w:szCs w:val="24"/>
        </w:rPr>
        <w:lastRenderedPageBreak/>
        <w:t>Metalowe elementy konstrukcyjne, urządzenia centralnego ogrzewania, systemy klimatyzacyjne, systemy wentylacyjne,</w:t>
      </w:r>
    </w:p>
    <w:p w14:paraId="24B102C9" w14:textId="77777777" w:rsidR="00401E47" w:rsidRDefault="00401E47" w:rsidP="00401E47">
      <w:pPr>
        <w:pStyle w:val="Akapitzlist"/>
        <w:numPr>
          <w:ilvl w:val="0"/>
          <w:numId w:val="19"/>
        </w:numPr>
        <w:spacing w:after="160" w:line="259" w:lineRule="auto"/>
        <w:rPr>
          <w:sz w:val="24"/>
          <w:szCs w:val="24"/>
        </w:rPr>
      </w:pPr>
      <w:r w:rsidRPr="00A32BB8">
        <w:rPr>
          <w:sz w:val="24"/>
          <w:szCs w:val="24"/>
        </w:rPr>
        <w:t>Metalowe obudowy urządzeń,</w:t>
      </w:r>
    </w:p>
    <w:p w14:paraId="35C4987C" w14:textId="77777777" w:rsidR="00401E47" w:rsidRPr="00A32BB8" w:rsidRDefault="00401E47" w:rsidP="00401E47">
      <w:pPr>
        <w:pStyle w:val="Akapitzlist"/>
        <w:numPr>
          <w:ilvl w:val="0"/>
          <w:numId w:val="19"/>
        </w:numPr>
        <w:spacing w:after="160" w:line="259" w:lineRule="auto"/>
        <w:rPr>
          <w:sz w:val="24"/>
          <w:szCs w:val="24"/>
        </w:rPr>
      </w:pPr>
      <w:r>
        <w:rPr>
          <w:sz w:val="24"/>
          <w:szCs w:val="24"/>
        </w:rPr>
        <w:t>Konstrukcję stalową hali,</w:t>
      </w:r>
    </w:p>
    <w:p w14:paraId="521AA11E" w14:textId="77777777" w:rsidR="00401E47" w:rsidRPr="00A32BB8" w:rsidRDefault="00401E47" w:rsidP="00401E47">
      <w:pPr>
        <w:pStyle w:val="Akapitzlist"/>
        <w:numPr>
          <w:ilvl w:val="0"/>
          <w:numId w:val="19"/>
        </w:numPr>
        <w:spacing w:after="160" w:line="259" w:lineRule="auto"/>
        <w:rPr>
          <w:sz w:val="24"/>
          <w:szCs w:val="24"/>
        </w:rPr>
      </w:pPr>
      <w:r w:rsidRPr="00A32BB8">
        <w:rPr>
          <w:sz w:val="24"/>
          <w:szCs w:val="24"/>
        </w:rPr>
        <w:t xml:space="preserve">Inne elementy przewodzące. </w:t>
      </w:r>
    </w:p>
    <w:p w14:paraId="6EC15BFA" w14:textId="77777777" w:rsidR="004B6DDC" w:rsidRPr="004B6DDC" w:rsidRDefault="004B6DDC" w:rsidP="004B6DDC">
      <w:pPr>
        <w:pStyle w:val="Akapitzlist"/>
        <w:numPr>
          <w:ilvl w:val="0"/>
          <w:numId w:val="19"/>
        </w:numPr>
        <w:rPr>
          <w:sz w:val="24"/>
          <w:szCs w:val="24"/>
        </w:rPr>
      </w:pPr>
      <w:r w:rsidRPr="004B6DDC">
        <w:rPr>
          <w:sz w:val="24"/>
          <w:szCs w:val="24"/>
        </w:rPr>
        <w:t>Po wykonaniu prac dokonać pomiarów oporności uziemienia Wypadkowa wartość rezystancji uziemienia szpilkowego powinna wynosić R&lt;10Ω. W przypadku nie uzyskania w/w wartości rezystancji należy wykonać dodatkowe uziomy pionowe w pobliżu złącz kontrolnych i szyn wyrównawczych i połączyć je z uziomem otokowym.</w:t>
      </w:r>
    </w:p>
    <w:p w14:paraId="782B9F1F" w14:textId="77777777" w:rsidR="008341A9" w:rsidRDefault="008341A9" w:rsidP="00595843">
      <w:pPr>
        <w:pStyle w:val="Nagwek3"/>
      </w:pPr>
      <w:bookmarkStart w:id="30" w:name="_Toc223184436"/>
      <w:r>
        <w:t>Ochrona przeciwprzepięciowa</w:t>
      </w:r>
      <w:bookmarkEnd w:id="29"/>
      <w:bookmarkEnd w:id="30"/>
    </w:p>
    <w:p w14:paraId="3C84562F" w14:textId="6CB36C60" w:rsidR="008341A9" w:rsidRPr="005603D8" w:rsidRDefault="008341A9" w:rsidP="008341A9">
      <w:pPr>
        <w:rPr>
          <w:sz w:val="24"/>
          <w:szCs w:val="24"/>
        </w:rPr>
      </w:pPr>
      <w:r w:rsidRPr="00A32BB8">
        <w:rPr>
          <w:sz w:val="24"/>
          <w:szCs w:val="24"/>
        </w:rPr>
        <w:t xml:space="preserve">Do ochrony instalacji i urządzeń elektrycznych przed skutkami przepięć powstałych przy wyładowaniach atmosferycznych projektuje się w </w:t>
      </w:r>
      <w:r>
        <w:rPr>
          <w:sz w:val="24"/>
          <w:szCs w:val="24"/>
        </w:rPr>
        <w:t>rozdzielni głównej</w:t>
      </w:r>
      <w:r w:rsidRPr="00A32BB8">
        <w:rPr>
          <w:sz w:val="24"/>
          <w:szCs w:val="24"/>
        </w:rPr>
        <w:t xml:space="preserve"> ograniczniki przepięć klasy 1+2. </w:t>
      </w:r>
      <w:r w:rsidR="00ED639B">
        <w:rPr>
          <w:sz w:val="24"/>
          <w:szCs w:val="24"/>
        </w:rPr>
        <w:t>Szafę teletechniczną RACK należy zabezpieczyć ogranicznikami przepięć klasy 3.</w:t>
      </w:r>
    </w:p>
    <w:p w14:paraId="3BEB0E89" w14:textId="77777777" w:rsidR="008341A9" w:rsidRDefault="008341A9" w:rsidP="00595843">
      <w:pPr>
        <w:pStyle w:val="Nagwek3"/>
      </w:pPr>
      <w:bookmarkStart w:id="31" w:name="_Toc184116554"/>
      <w:bookmarkStart w:id="32" w:name="_Toc223184437"/>
      <w:r>
        <w:t>Instalacja odgromowa</w:t>
      </w:r>
      <w:bookmarkEnd w:id="31"/>
      <w:bookmarkEnd w:id="32"/>
    </w:p>
    <w:p w14:paraId="5DB3215E" w14:textId="4DC31993" w:rsidR="008341A9" w:rsidRPr="00E5023F" w:rsidRDefault="008341A9" w:rsidP="008341A9">
      <w:pPr>
        <w:rPr>
          <w:sz w:val="24"/>
          <w:szCs w:val="24"/>
        </w:rPr>
      </w:pPr>
      <w:r>
        <w:rPr>
          <w:sz w:val="24"/>
          <w:szCs w:val="24"/>
        </w:rPr>
        <w:t xml:space="preserve">Cała </w:t>
      </w:r>
      <w:r w:rsidR="00AA6D94">
        <w:rPr>
          <w:sz w:val="24"/>
          <w:szCs w:val="24"/>
        </w:rPr>
        <w:t xml:space="preserve">projektowana </w:t>
      </w:r>
      <w:r>
        <w:rPr>
          <w:sz w:val="24"/>
          <w:szCs w:val="24"/>
        </w:rPr>
        <w:t>instalacja będzie składać się ze zwodów poziomych oraz pionowych.</w:t>
      </w:r>
      <w:r w:rsidRPr="00E5023F">
        <w:rPr>
          <w:sz w:val="24"/>
          <w:szCs w:val="24"/>
        </w:rPr>
        <w:t xml:space="preserve"> </w:t>
      </w:r>
      <w:r w:rsidRPr="00CF1352">
        <w:rPr>
          <w:sz w:val="24"/>
          <w:szCs w:val="24"/>
        </w:rPr>
        <w:t>Elementy</w:t>
      </w:r>
      <w:r>
        <w:rPr>
          <w:sz w:val="24"/>
          <w:szCs w:val="24"/>
        </w:rPr>
        <w:t xml:space="preserve"> zwodów poziomych</w:t>
      </w:r>
      <w:r w:rsidRPr="00CF1352">
        <w:rPr>
          <w:sz w:val="24"/>
          <w:szCs w:val="24"/>
        </w:rPr>
        <w:t xml:space="preserve"> zostaną wykonane z pręta stalowego ocynkowanego o średnicy 8mm</w:t>
      </w:r>
      <w:r w:rsidR="003A2A8D">
        <w:rPr>
          <w:sz w:val="24"/>
          <w:szCs w:val="24"/>
        </w:rPr>
        <w:t xml:space="preserve">. </w:t>
      </w:r>
      <w:r w:rsidRPr="00CF1352">
        <w:rPr>
          <w:sz w:val="24"/>
          <w:szCs w:val="24"/>
        </w:rPr>
        <w:t>Zwody na dachu, po wstępnym naprężeniu, należy ułożyć na wspornikach przyklejanych do podłoża z papy</w:t>
      </w:r>
      <w:r w:rsidR="0048766F">
        <w:rPr>
          <w:sz w:val="24"/>
          <w:szCs w:val="24"/>
        </w:rPr>
        <w:t xml:space="preserve"> uwzględniając o</w:t>
      </w:r>
      <w:r w:rsidRPr="00CF1352">
        <w:rPr>
          <w:sz w:val="24"/>
          <w:szCs w:val="24"/>
        </w:rPr>
        <w:t xml:space="preserve">chronę kominów, </w:t>
      </w:r>
      <w:proofErr w:type="spellStart"/>
      <w:r w:rsidRPr="00CF1352">
        <w:rPr>
          <w:sz w:val="24"/>
          <w:szCs w:val="24"/>
        </w:rPr>
        <w:t>wietrzaków</w:t>
      </w:r>
      <w:proofErr w:type="spellEnd"/>
      <w:r w:rsidRPr="00CF1352">
        <w:rPr>
          <w:sz w:val="24"/>
          <w:szCs w:val="24"/>
        </w:rPr>
        <w:t>. Od urządzeń elektrycznych</w:t>
      </w:r>
      <w:r>
        <w:rPr>
          <w:sz w:val="24"/>
          <w:szCs w:val="24"/>
        </w:rPr>
        <w:t xml:space="preserve"> </w:t>
      </w:r>
      <w:r w:rsidRPr="00CF1352">
        <w:rPr>
          <w:sz w:val="24"/>
          <w:szCs w:val="24"/>
        </w:rPr>
        <w:t>zachować odstępy izolacyjn</w:t>
      </w:r>
      <w:r>
        <w:rPr>
          <w:sz w:val="24"/>
          <w:szCs w:val="24"/>
        </w:rPr>
        <w:t xml:space="preserve">e </w:t>
      </w:r>
      <w:r w:rsidR="00234923">
        <w:rPr>
          <w:sz w:val="24"/>
          <w:szCs w:val="24"/>
        </w:rPr>
        <w:t>0,</w:t>
      </w:r>
      <w:r w:rsidR="000D0A37">
        <w:rPr>
          <w:sz w:val="24"/>
          <w:szCs w:val="24"/>
        </w:rPr>
        <w:t>95</w:t>
      </w:r>
      <w:r w:rsidR="00514B24">
        <w:rPr>
          <w:sz w:val="24"/>
          <w:szCs w:val="24"/>
        </w:rPr>
        <w:t>m</w:t>
      </w:r>
      <w:r w:rsidRPr="00CF1352">
        <w:rPr>
          <w:sz w:val="24"/>
          <w:szCs w:val="24"/>
        </w:rPr>
        <w:t>. Metalowe rynny i rury spustowe oraz obróbki metalowe murków ogniowych połączyć ze zwodami za pomocą osprzętu skręcanego. Przewody odprowadzające wykonać z pręta stalowego ocynkowanego o średnicy 8mm. Złącza kontrolne umieścić w skrzynkach ściennych</w:t>
      </w:r>
      <w:r>
        <w:rPr>
          <w:sz w:val="24"/>
          <w:szCs w:val="24"/>
        </w:rPr>
        <w:t xml:space="preserve"> na elewacji</w:t>
      </w:r>
      <w:r w:rsidRPr="00CF1352">
        <w:rPr>
          <w:sz w:val="24"/>
          <w:szCs w:val="24"/>
        </w:rPr>
        <w:t xml:space="preserve"> lub</w:t>
      </w:r>
      <w:r>
        <w:rPr>
          <w:sz w:val="24"/>
          <w:szCs w:val="24"/>
        </w:rPr>
        <w:t xml:space="preserve"> </w:t>
      </w:r>
      <w:r w:rsidRPr="00CF1352">
        <w:rPr>
          <w:sz w:val="24"/>
          <w:szCs w:val="24"/>
        </w:rPr>
        <w:t xml:space="preserve">w przypadku braku możliwości – w skrzynkach ziemnych. Od złączy kontrolnych do uziomu ułożyć taśmę Fe/Zn25x4 do uziomu. Dla potrzeb instalacji odgromowej wykorzystać </w:t>
      </w:r>
      <w:r>
        <w:rPr>
          <w:sz w:val="24"/>
          <w:szCs w:val="24"/>
        </w:rPr>
        <w:t>projektowany</w:t>
      </w:r>
      <w:r w:rsidRPr="00CF1352">
        <w:rPr>
          <w:sz w:val="24"/>
          <w:szCs w:val="24"/>
        </w:rPr>
        <w:t xml:space="preserve"> uziom </w:t>
      </w:r>
      <w:r w:rsidR="00BA5AAC">
        <w:rPr>
          <w:sz w:val="24"/>
          <w:szCs w:val="24"/>
        </w:rPr>
        <w:t>fundamentowy</w:t>
      </w:r>
      <w:r>
        <w:rPr>
          <w:sz w:val="24"/>
          <w:szCs w:val="24"/>
        </w:rPr>
        <w:t>.</w:t>
      </w:r>
      <w:r w:rsidRPr="00CF1352">
        <w:rPr>
          <w:sz w:val="24"/>
          <w:szCs w:val="24"/>
        </w:rPr>
        <w:t xml:space="preserve"> </w:t>
      </w:r>
    </w:p>
    <w:p w14:paraId="3C140929" w14:textId="77777777" w:rsidR="008341A9" w:rsidRDefault="008341A9" w:rsidP="00595843">
      <w:pPr>
        <w:pStyle w:val="Nagwek3"/>
      </w:pPr>
      <w:bookmarkStart w:id="33" w:name="_Toc184116555"/>
      <w:bookmarkStart w:id="34" w:name="_Toc223184438"/>
      <w:r>
        <w:t>Ochrona przeciwporażeniowa</w:t>
      </w:r>
      <w:bookmarkEnd w:id="33"/>
      <w:bookmarkEnd w:id="34"/>
    </w:p>
    <w:p w14:paraId="67B046F4" w14:textId="77777777" w:rsidR="008341A9" w:rsidRPr="00A32BB8" w:rsidRDefault="008341A9" w:rsidP="008341A9">
      <w:pPr>
        <w:rPr>
          <w:sz w:val="24"/>
          <w:szCs w:val="24"/>
        </w:rPr>
      </w:pPr>
      <w:r w:rsidRPr="00A32BB8">
        <w:rPr>
          <w:sz w:val="24"/>
          <w:szCs w:val="24"/>
        </w:rPr>
        <w:t>Ochrona podstawowa jest zapewniona przez izolację części czynnych.</w:t>
      </w:r>
    </w:p>
    <w:p w14:paraId="709EEF68" w14:textId="2B11A97E" w:rsidR="008341A9" w:rsidRPr="00A32BB8" w:rsidRDefault="008341A9" w:rsidP="008341A9">
      <w:pPr>
        <w:rPr>
          <w:sz w:val="24"/>
          <w:szCs w:val="24"/>
        </w:rPr>
      </w:pPr>
      <w:r w:rsidRPr="00A32BB8">
        <w:rPr>
          <w:sz w:val="24"/>
          <w:szCs w:val="24"/>
        </w:rPr>
        <w:t xml:space="preserve">Jako ochronę dodatkową przy uszkodzeniu przewiduje się zastosowanie samoczynnego wyłączenia zasilania. Ochronie dodatkowej podlegają dostępne części przewodzące instalacji elektrycznych (obudowy, urządzenia przyłączone do gniazd wtykowych, obwodów zasilających, oprawy oświetleniowe itd.). Instalacja elektryczna w </w:t>
      </w:r>
      <w:r w:rsidR="004F4BA7">
        <w:rPr>
          <w:sz w:val="24"/>
          <w:szCs w:val="24"/>
        </w:rPr>
        <w:t>hali magazynowej</w:t>
      </w:r>
      <w:r w:rsidRPr="00A32BB8">
        <w:rPr>
          <w:sz w:val="24"/>
          <w:szCs w:val="24"/>
        </w:rPr>
        <w:t xml:space="preserve"> wykonana jest w układzie sieci typu TN-S, przewód neutralny powinien posiadać izolację koloru niebieskiego, a przewód ochronny izolację koloru żółto – zielonego.</w:t>
      </w:r>
    </w:p>
    <w:p w14:paraId="1C5350C9" w14:textId="77777777" w:rsidR="008341A9" w:rsidRPr="00A32BB8" w:rsidRDefault="008341A9" w:rsidP="008341A9">
      <w:pPr>
        <w:rPr>
          <w:sz w:val="24"/>
          <w:szCs w:val="24"/>
        </w:rPr>
      </w:pPr>
      <w:r w:rsidRPr="00A32BB8">
        <w:rPr>
          <w:sz w:val="24"/>
          <w:szCs w:val="24"/>
        </w:rPr>
        <w:t>Jako ochronę uzupełniającą zastosowano urządzenia ochronne różnicowoprądowe o prądzie różnicowym 30mA dla wyszczególnionych grup obwodów. Dodatkowo przewidziano połączenia wyrównawcze ochronne (wyrównania potencjałów) dla konstrukcji metalowych nie objętych ochroną funkcjonalną.</w:t>
      </w:r>
    </w:p>
    <w:p w14:paraId="434EE6FE" w14:textId="77777777" w:rsidR="008341A9" w:rsidRPr="00A32BB8" w:rsidRDefault="008341A9" w:rsidP="008341A9">
      <w:pPr>
        <w:rPr>
          <w:sz w:val="24"/>
          <w:szCs w:val="24"/>
        </w:rPr>
      </w:pPr>
      <w:r w:rsidRPr="00A32BB8">
        <w:rPr>
          <w:sz w:val="24"/>
          <w:szCs w:val="24"/>
        </w:rPr>
        <w:lastRenderedPageBreak/>
        <w:t>Po wykonaniu instalacji należy sprawdzić skuteczność ochrony.</w:t>
      </w:r>
    </w:p>
    <w:p w14:paraId="45006C0D" w14:textId="77777777" w:rsidR="008341A9" w:rsidRPr="00B40405" w:rsidRDefault="008341A9" w:rsidP="00595843">
      <w:pPr>
        <w:pStyle w:val="Nagwek3"/>
      </w:pPr>
      <w:bookmarkStart w:id="35" w:name="_Toc184116556"/>
      <w:bookmarkStart w:id="36" w:name="_Toc223184439"/>
      <w:r>
        <w:t>Uwagi końcowe</w:t>
      </w:r>
      <w:bookmarkEnd w:id="35"/>
      <w:bookmarkEnd w:id="36"/>
    </w:p>
    <w:p w14:paraId="3C3DF707" w14:textId="77777777" w:rsidR="008341A9" w:rsidRDefault="008341A9" w:rsidP="008341A9">
      <w:pPr>
        <w:pStyle w:val="Akapitzlist"/>
        <w:numPr>
          <w:ilvl w:val="0"/>
          <w:numId w:val="20"/>
        </w:numPr>
        <w:spacing w:after="160" w:line="259" w:lineRule="auto"/>
        <w:rPr>
          <w:sz w:val="24"/>
          <w:szCs w:val="24"/>
        </w:rPr>
      </w:pPr>
      <w:r w:rsidRPr="00CB765E">
        <w:rPr>
          <w:sz w:val="24"/>
          <w:szCs w:val="24"/>
        </w:rPr>
        <w:t>Całość prac wykonać zgodnie z opracowaną dokumentacją techniczną,</w:t>
      </w:r>
    </w:p>
    <w:p w14:paraId="041ADF17" w14:textId="390F2611" w:rsidR="0048766F" w:rsidRPr="00CB765E" w:rsidRDefault="0048766F" w:rsidP="008341A9">
      <w:pPr>
        <w:pStyle w:val="Akapitzlist"/>
        <w:numPr>
          <w:ilvl w:val="0"/>
          <w:numId w:val="20"/>
        </w:numPr>
        <w:spacing w:after="160" w:line="259" w:lineRule="auto"/>
        <w:rPr>
          <w:sz w:val="24"/>
          <w:szCs w:val="24"/>
        </w:rPr>
      </w:pPr>
      <w:r>
        <w:rPr>
          <w:sz w:val="24"/>
          <w:szCs w:val="24"/>
        </w:rPr>
        <w:t xml:space="preserve">Zasilenie </w:t>
      </w:r>
      <w:r w:rsidR="00B06277">
        <w:rPr>
          <w:sz w:val="24"/>
          <w:szCs w:val="24"/>
        </w:rPr>
        <w:t xml:space="preserve">i montaż </w:t>
      </w:r>
      <w:r>
        <w:rPr>
          <w:sz w:val="24"/>
          <w:szCs w:val="24"/>
        </w:rPr>
        <w:t xml:space="preserve">urządzeń </w:t>
      </w:r>
      <w:r w:rsidR="00B06277">
        <w:rPr>
          <w:sz w:val="24"/>
          <w:szCs w:val="24"/>
        </w:rPr>
        <w:t>systemu monitoringu</w:t>
      </w:r>
      <w:r w:rsidR="00E72C9B">
        <w:rPr>
          <w:sz w:val="24"/>
          <w:szCs w:val="24"/>
        </w:rPr>
        <w:t>, SSP oraz SSWIN</w:t>
      </w:r>
      <w:r w:rsidR="00B06277">
        <w:rPr>
          <w:sz w:val="24"/>
          <w:szCs w:val="24"/>
        </w:rPr>
        <w:t xml:space="preserve"> wykonywać</w:t>
      </w:r>
      <w:r>
        <w:rPr>
          <w:sz w:val="24"/>
          <w:szCs w:val="24"/>
        </w:rPr>
        <w:t xml:space="preserve"> po wcześniejszym zapoznaniu się</w:t>
      </w:r>
      <w:r w:rsidR="00583F41">
        <w:rPr>
          <w:sz w:val="24"/>
          <w:szCs w:val="24"/>
        </w:rPr>
        <w:t xml:space="preserve"> z dokumentacją producenta,</w:t>
      </w:r>
    </w:p>
    <w:p w14:paraId="303AAC3F" w14:textId="77777777" w:rsidR="008341A9" w:rsidRPr="00CB765E" w:rsidRDefault="008341A9" w:rsidP="008341A9">
      <w:pPr>
        <w:pStyle w:val="Akapitzlist"/>
        <w:numPr>
          <w:ilvl w:val="0"/>
          <w:numId w:val="20"/>
        </w:numPr>
        <w:spacing w:after="160" w:line="259" w:lineRule="auto"/>
        <w:rPr>
          <w:sz w:val="24"/>
          <w:szCs w:val="24"/>
        </w:rPr>
      </w:pPr>
      <w:r w:rsidRPr="00CB765E">
        <w:rPr>
          <w:sz w:val="24"/>
          <w:szCs w:val="24"/>
        </w:rPr>
        <w:t>Przy realizacji robót stosować wyłącznie materiały posiadające wymagane atesty i znaki bezpieczeństwa,</w:t>
      </w:r>
    </w:p>
    <w:p w14:paraId="55EECB85" w14:textId="77777777" w:rsidR="008341A9" w:rsidRPr="00CB765E" w:rsidRDefault="008341A9" w:rsidP="008341A9">
      <w:pPr>
        <w:pStyle w:val="Akapitzlist"/>
        <w:numPr>
          <w:ilvl w:val="0"/>
          <w:numId w:val="20"/>
        </w:numPr>
        <w:spacing w:after="160" w:line="259" w:lineRule="auto"/>
        <w:rPr>
          <w:sz w:val="24"/>
          <w:szCs w:val="24"/>
        </w:rPr>
      </w:pPr>
      <w:r w:rsidRPr="00CB765E">
        <w:rPr>
          <w:sz w:val="24"/>
          <w:szCs w:val="24"/>
        </w:rPr>
        <w:t>Prace objęte niniejszą dokumentacją na bieżąco koordynować z realizacją pozostałych instalacji,</w:t>
      </w:r>
    </w:p>
    <w:p w14:paraId="450296F7" w14:textId="77777777" w:rsidR="008341A9" w:rsidRDefault="008341A9" w:rsidP="008341A9">
      <w:pPr>
        <w:pStyle w:val="Akapitzlist"/>
        <w:numPr>
          <w:ilvl w:val="0"/>
          <w:numId w:val="20"/>
        </w:numPr>
        <w:spacing w:after="160" w:line="259" w:lineRule="auto"/>
        <w:rPr>
          <w:sz w:val="24"/>
          <w:szCs w:val="24"/>
        </w:rPr>
      </w:pPr>
      <w:r w:rsidRPr="00CB765E">
        <w:rPr>
          <w:sz w:val="24"/>
          <w:szCs w:val="24"/>
        </w:rPr>
        <w:t>Po wykonaniu prac sporządzić dokumentację powykonawczą i poinformować użytkownika o konieczności comiesięcznego testowania i sprawdzania wyłączników różnicowoprądowych, urządzeń ochrony przeciwprzepięciowej i przeciwpożarowej, opraw oświetleniowych</w:t>
      </w:r>
      <w:r>
        <w:rPr>
          <w:sz w:val="24"/>
          <w:szCs w:val="24"/>
        </w:rPr>
        <w:t>,</w:t>
      </w:r>
    </w:p>
    <w:p w14:paraId="0F665FEB" w14:textId="77777777" w:rsidR="008341A9" w:rsidRPr="006B5BDC" w:rsidRDefault="008341A9" w:rsidP="008341A9">
      <w:pPr>
        <w:pStyle w:val="Akapitzlist"/>
        <w:numPr>
          <w:ilvl w:val="0"/>
          <w:numId w:val="20"/>
        </w:numPr>
        <w:spacing w:after="160" w:line="259" w:lineRule="auto"/>
        <w:rPr>
          <w:sz w:val="24"/>
          <w:szCs w:val="24"/>
        </w:rPr>
      </w:pPr>
      <w:r w:rsidRPr="008E2C6B">
        <w:rPr>
          <w:sz w:val="24"/>
          <w:szCs w:val="24"/>
        </w:rPr>
        <w:t>Użyte w projekcie materiały mogą być zastąpione przez inne pod warunkiem zachowania tych samych parametrów technicznych i standardu jakościowego po uzyskaniu pozytywnej opinii nadzoru autorskiego i uzyskania zgody Inwestora</w:t>
      </w:r>
      <w:r>
        <w:rPr>
          <w:sz w:val="24"/>
          <w:szCs w:val="24"/>
        </w:rPr>
        <w:t>,</w:t>
      </w:r>
    </w:p>
    <w:p w14:paraId="657A7A35" w14:textId="77777777" w:rsidR="008341A9" w:rsidRPr="001053A8" w:rsidRDefault="008341A9" w:rsidP="008341A9">
      <w:pPr>
        <w:pStyle w:val="Akapitzlist"/>
        <w:numPr>
          <w:ilvl w:val="0"/>
          <w:numId w:val="20"/>
        </w:numPr>
        <w:spacing w:after="160" w:line="259" w:lineRule="auto"/>
        <w:rPr>
          <w:sz w:val="24"/>
          <w:szCs w:val="24"/>
        </w:rPr>
      </w:pPr>
      <w:r w:rsidRPr="001053A8">
        <w:rPr>
          <w:sz w:val="24"/>
          <w:szCs w:val="24"/>
        </w:rPr>
        <w:t>Przed  oddaniem  instalacji  elektrycznej  do  eksploatacji  należy  wykonać  pomiary  potwierdzające prawidłowość  ich  wykonania  i  sporządzić  protokoły  badań</w:t>
      </w:r>
      <w:r>
        <w:rPr>
          <w:sz w:val="24"/>
          <w:szCs w:val="24"/>
        </w:rPr>
        <w:t>:</w:t>
      </w:r>
    </w:p>
    <w:p w14:paraId="26AF3A2B" w14:textId="77777777" w:rsidR="008341A9" w:rsidRPr="00C00249" w:rsidRDefault="008341A9" w:rsidP="008341A9">
      <w:pPr>
        <w:pStyle w:val="Akapitzlist"/>
        <w:numPr>
          <w:ilvl w:val="0"/>
          <w:numId w:val="21"/>
        </w:numPr>
        <w:spacing w:after="160" w:line="259" w:lineRule="auto"/>
        <w:rPr>
          <w:sz w:val="24"/>
          <w:szCs w:val="24"/>
        </w:rPr>
      </w:pPr>
      <w:r w:rsidRPr="00C00249">
        <w:rPr>
          <w:sz w:val="24"/>
          <w:szCs w:val="24"/>
        </w:rPr>
        <w:t>badanie rezystancji izolacji kabli</w:t>
      </w:r>
      <w:r>
        <w:rPr>
          <w:sz w:val="24"/>
          <w:szCs w:val="24"/>
        </w:rPr>
        <w:t>,</w:t>
      </w:r>
      <w:r w:rsidRPr="00C00249">
        <w:rPr>
          <w:sz w:val="24"/>
          <w:szCs w:val="24"/>
        </w:rPr>
        <w:t xml:space="preserve">  </w:t>
      </w:r>
    </w:p>
    <w:p w14:paraId="2B574137" w14:textId="77777777" w:rsidR="008341A9" w:rsidRPr="00C00249" w:rsidRDefault="008341A9" w:rsidP="008341A9">
      <w:pPr>
        <w:pStyle w:val="Akapitzlist"/>
        <w:numPr>
          <w:ilvl w:val="0"/>
          <w:numId w:val="21"/>
        </w:numPr>
        <w:spacing w:after="160" w:line="259" w:lineRule="auto"/>
        <w:rPr>
          <w:sz w:val="24"/>
          <w:szCs w:val="24"/>
        </w:rPr>
      </w:pPr>
      <w:r w:rsidRPr="00C00249">
        <w:rPr>
          <w:sz w:val="24"/>
          <w:szCs w:val="24"/>
        </w:rPr>
        <w:t>badanie rezystancji izolacji przewodów</w:t>
      </w:r>
      <w:r>
        <w:rPr>
          <w:sz w:val="24"/>
          <w:szCs w:val="24"/>
        </w:rPr>
        <w:t>,</w:t>
      </w:r>
      <w:r w:rsidRPr="00C00249">
        <w:rPr>
          <w:sz w:val="24"/>
          <w:szCs w:val="24"/>
        </w:rPr>
        <w:t xml:space="preserve">  </w:t>
      </w:r>
    </w:p>
    <w:p w14:paraId="4D6D9A4B" w14:textId="77777777" w:rsidR="008341A9" w:rsidRPr="00C00249" w:rsidRDefault="008341A9" w:rsidP="008341A9">
      <w:pPr>
        <w:pStyle w:val="Akapitzlist"/>
        <w:numPr>
          <w:ilvl w:val="0"/>
          <w:numId w:val="21"/>
        </w:numPr>
        <w:spacing w:after="160" w:line="259" w:lineRule="auto"/>
        <w:rPr>
          <w:sz w:val="24"/>
          <w:szCs w:val="24"/>
        </w:rPr>
      </w:pPr>
      <w:r w:rsidRPr="00C00249">
        <w:rPr>
          <w:sz w:val="24"/>
          <w:szCs w:val="24"/>
        </w:rPr>
        <w:t>badanie wyłącznika różnicowoprądowego</w:t>
      </w:r>
      <w:r>
        <w:rPr>
          <w:sz w:val="24"/>
          <w:szCs w:val="24"/>
        </w:rPr>
        <w:t>,</w:t>
      </w:r>
      <w:r w:rsidRPr="00C00249">
        <w:rPr>
          <w:sz w:val="24"/>
          <w:szCs w:val="24"/>
        </w:rPr>
        <w:t xml:space="preserve">  </w:t>
      </w:r>
    </w:p>
    <w:p w14:paraId="00C51BBF" w14:textId="77777777" w:rsidR="008341A9" w:rsidRPr="00C00249" w:rsidRDefault="008341A9" w:rsidP="008341A9">
      <w:pPr>
        <w:pStyle w:val="Akapitzlist"/>
        <w:numPr>
          <w:ilvl w:val="0"/>
          <w:numId w:val="21"/>
        </w:numPr>
        <w:spacing w:after="160" w:line="259" w:lineRule="auto"/>
        <w:rPr>
          <w:sz w:val="24"/>
          <w:szCs w:val="24"/>
        </w:rPr>
      </w:pPr>
      <w:r w:rsidRPr="00C00249">
        <w:rPr>
          <w:sz w:val="24"/>
          <w:szCs w:val="24"/>
        </w:rPr>
        <w:t>badanie gniazd zabezpieczonych wyłącznikiem różnicowoprądowym</w:t>
      </w:r>
      <w:r>
        <w:rPr>
          <w:sz w:val="24"/>
          <w:szCs w:val="24"/>
        </w:rPr>
        <w:t>,</w:t>
      </w:r>
      <w:r w:rsidRPr="00C00249">
        <w:rPr>
          <w:sz w:val="24"/>
          <w:szCs w:val="24"/>
        </w:rPr>
        <w:t xml:space="preserve">  </w:t>
      </w:r>
    </w:p>
    <w:p w14:paraId="24C62277" w14:textId="77777777" w:rsidR="008341A9" w:rsidRDefault="008341A9" w:rsidP="008341A9">
      <w:pPr>
        <w:pStyle w:val="Akapitzlist"/>
        <w:numPr>
          <w:ilvl w:val="0"/>
          <w:numId w:val="21"/>
        </w:numPr>
        <w:spacing w:after="160" w:line="259" w:lineRule="auto"/>
        <w:rPr>
          <w:sz w:val="24"/>
          <w:szCs w:val="24"/>
        </w:rPr>
      </w:pPr>
      <w:r w:rsidRPr="00C00249">
        <w:rPr>
          <w:sz w:val="24"/>
          <w:szCs w:val="24"/>
        </w:rPr>
        <w:t>badanie ciągłości przewodów ochronnych</w:t>
      </w:r>
      <w:r>
        <w:rPr>
          <w:sz w:val="24"/>
          <w:szCs w:val="24"/>
        </w:rPr>
        <w:t>,</w:t>
      </w:r>
    </w:p>
    <w:p w14:paraId="037BA706" w14:textId="5287BDDC" w:rsidR="008341A9" w:rsidRPr="006B5BDC" w:rsidRDefault="008341A9" w:rsidP="008341A9">
      <w:pPr>
        <w:pStyle w:val="Akapitzlist"/>
        <w:numPr>
          <w:ilvl w:val="0"/>
          <w:numId w:val="21"/>
        </w:numPr>
        <w:spacing w:after="160" w:line="259" w:lineRule="auto"/>
        <w:rPr>
          <w:sz w:val="24"/>
          <w:szCs w:val="24"/>
        </w:rPr>
      </w:pPr>
      <w:r>
        <w:rPr>
          <w:sz w:val="24"/>
          <w:szCs w:val="24"/>
        </w:rPr>
        <w:t>badanie natężenia oświetlenia podstawowego,</w:t>
      </w:r>
      <w:r w:rsidRPr="00C00249">
        <w:rPr>
          <w:sz w:val="24"/>
          <w:szCs w:val="24"/>
        </w:rPr>
        <w:t xml:space="preserve">  </w:t>
      </w:r>
    </w:p>
    <w:p w14:paraId="39C34ABA" w14:textId="77777777" w:rsidR="008341A9" w:rsidRPr="001053A8" w:rsidRDefault="008341A9" w:rsidP="008341A9">
      <w:pPr>
        <w:pStyle w:val="Akapitzlist"/>
        <w:numPr>
          <w:ilvl w:val="0"/>
          <w:numId w:val="21"/>
        </w:numPr>
        <w:spacing w:after="160" w:line="259" w:lineRule="auto"/>
        <w:rPr>
          <w:sz w:val="24"/>
          <w:szCs w:val="24"/>
        </w:rPr>
      </w:pPr>
      <w:r w:rsidRPr="001053A8">
        <w:rPr>
          <w:sz w:val="24"/>
          <w:szCs w:val="24"/>
        </w:rPr>
        <w:t>o   badanie ciągłości instalacji odgromowej - część nadziemna</w:t>
      </w:r>
      <w:r>
        <w:rPr>
          <w:sz w:val="24"/>
          <w:szCs w:val="24"/>
        </w:rPr>
        <w:t>,</w:t>
      </w:r>
    </w:p>
    <w:p w14:paraId="1416883B" w14:textId="77777777" w:rsidR="008341A9" w:rsidRPr="001053A8" w:rsidRDefault="008341A9" w:rsidP="008341A9">
      <w:pPr>
        <w:pStyle w:val="Akapitzlist"/>
        <w:numPr>
          <w:ilvl w:val="0"/>
          <w:numId w:val="21"/>
        </w:numPr>
        <w:spacing w:after="160" w:line="259" w:lineRule="auto"/>
        <w:rPr>
          <w:sz w:val="24"/>
          <w:szCs w:val="24"/>
        </w:rPr>
      </w:pPr>
      <w:r w:rsidRPr="001053A8">
        <w:rPr>
          <w:sz w:val="24"/>
          <w:szCs w:val="24"/>
        </w:rPr>
        <w:t>o   badanie rezystancji uziomu</w:t>
      </w:r>
      <w:r>
        <w:rPr>
          <w:sz w:val="24"/>
          <w:szCs w:val="24"/>
        </w:rPr>
        <w:t>,</w:t>
      </w:r>
      <w:r w:rsidRPr="001053A8">
        <w:rPr>
          <w:sz w:val="24"/>
          <w:szCs w:val="24"/>
        </w:rPr>
        <w:t xml:space="preserve">  </w:t>
      </w:r>
    </w:p>
    <w:p w14:paraId="3F74FDED" w14:textId="77777777" w:rsidR="008341A9" w:rsidRPr="00CA0155" w:rsidRDefault="008341A9" w:rsidP="008341A9">
      <w:pPr>
        <w:pStyle w:val="Akapitzlist"/>
        <w:numPr>
          <w:ilvl w:val="0"/>
          <w:numId w:val="21"/>
        </w:numPr>
        <w:spacing w:after="160" w:line="259" w:lineRule="auto"/>
        <w:rPr>
          <w:sz w:val="24"/>
          <w:szCs w:val="24"/>
        </w:rPr>
      </w:pPr>
      <w:r w:rsidRPr="001053A8">
        <w:rPr>
          <w:sz w:val="24"/>
          <w:szCs w:val="24"/>
        </w:rPr>
        <w:t>o   badanie skuteczności samoczynnego wyłączenia zasilania</w:t>
      </w:r>
      <w:r>
        <w:rPr>
          <w:sz w:val="24"/>
          <w:szCs w:val="24"/>
        </w:rPr>
        <w:t>.</w:t>
      </w:r>
      <w:r w:rsidRPr="001053A8">
        <w:rPr>
          <w:sz w:val="24"/>
          <w:szCs w:val="24"/>
        </w:rPr>
        <w:t xml:space="preserve">  </w:t>
      </w:r>
    </w:p>
    <w:p w14:paraId="063E334F" w14:textId="77777777" w:rsidR="008341A9" w:rsidRPr="00972085" w:rsidRDefault="008341A9" w:rsidP="00595843">
      <w:pPr>
        <w:pStyle w:val="Nagwek3"/>
      </w:pPr>
      <w:bookmarkStart w:id="37" w:name="_Toc184116557"/>
      <w:bookmarkStart w:id="38" w:name="_Toc223184440"/>
      <w:r>
        <w:t>Informacja dotycząca bezpieczeństwa i ochrony zdrowia</w:t>
      </w:r>
      <w:bookmarkEnd w:id="37"/>
      <w:bookmarkEnd w:id="38"/>
    </w:p>
    <w:p w14:paraId="1B4318BF" w14:textId="77777777" w:rsidR="008341A9" w:rsidRPr="00A32BB8" w:rsidRDefault="008341A9" w:rsidP="008341A9">
      <w:pPr>
        <w:rPr>
          <w:sz w:val="24"/>
          <w:szCs w:val="24"/>
        </w:rPr>
      </w:pPr>
      <w:r w:rsidRPr="00A32BB8">
        <w:rPr>
          <w:sz w:val="24"/>
          <w:szCs w:val="24"/>
        </w:rPr>
        <w:t>Zagrożenia bezpieczeństwa pracy:</w:t>
      </w:r>
    </w:p>
    <w:p w14:paraId="78190FF4"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prace w wykopach (szczególnie przy układaniu kabli i wykonywaniu przepustów kablowych),</w:t>
      </w:r>
    </w:p>
    <w:p w14:paraId="74860929"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prace urządzeń pogrążającymi (montaż uziomów),</w:t>
      </w:r>
    </w:p>
    <w:p w14:paraId="551A5E1B"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prace na wysokości,</w:t>
      </w:r>
    </w:p>
    <w:p w14:paraId="6F992785"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prace w pobliżu napięcia 0,4kV,</w:t>
      </w:r>
    </w:p>
    <w:p w14:paraId="618E00DE"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prace przy urządzeniach dźwigowych,</w:t>
      </w:r>
    </w:p>
    <w:p w14:paraId="1FC41FB0"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prace urządzeń zagęszczających grunt w wykopach,</w:t>
      </w:r>
    </w:p>
    <w:p w14:paraId="42007103"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transport materiałów na budowę oraz na placu budowy (dopuszczalny ciężar materiałów, praca urządzeń transportowych),</w:t>
      </w:r>
    </w:p>
    <w:p w14:paraId="25FC6445"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praca urządzeń hydraulicznych (praski hydrauliczne),</w:t>
      </w:r>
    </w:p>
    <w:p w14:paraId="5E9F7F49" w14:textId="77777777" w:rsidR="008341A9" w:rsidRPr="00034608" w:rsidRDefault="008341A9" w:rsidP="008341A9">
      <w:pPr>
        <w:pStyle w:val="Akapitzlist"/>
        <w:numPr>
          <w:ilvl w:val="0"/>
          <w:numId w:val="18"/>
        </w:numPr>
        <w:spacing w:after="160" w:line="259" w:lineRule="auto"/>
        <w:rPr>
          <w:sz w:val="24"/>
          <w:szCs w:val="24"/>
        </w:rPr>
      </w:pPr>
      <w:r w:rsidRPr="00A32BB8">
        <w:rPr>
          <w:sz w:val="24"/>
          <w:szCs w:val="24"/>
        </w:rPr>
        <w:t>praca urządzeń elektromechanicznych.</w:t>
      </w:r>
    </w:p>
    <w:p w14:paraId="27E2F3A8" w14:textId="77777777" w:rsidR="008341A9" w:rsidRPr="00A32BB8" w:rsidRDefault="008341A9" w:rsidP="008341A9">
      <w:pPr>
        <w:rPr>
          <w:sz w:val="24"/>
          <w:szCs w:val="24"/>
        </w:rPr>
      </w:pPr>
      <w:r w:rsidRPr="00A32BB8">
        <w:rPr>
          <w:sz w:val="24"/>
          <w:szCs w:val="24"/>
        </w:rPr>
        <w:lastRenderedPageBreak/>
        <w:t>Zagrożenia higieny pracy:</w:t>
      </w:r>
    </w:p>
    <w:p w14:paraId="48AA293B"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odpady polietylenowe od kabli,</w:t>
      </w:r>
    </w:p>
    <w:p w14:paraId="42FC94ED" w14:textId="77777777" w:rsidR="008341A9" w:rsidRPr="00034608" w:rsidRDefault="008341A9" w:rsidP="008341A9">
      <w:pPr>
        <w:pStyle w:val="Akapitzlist"/>
        <w:numPr>
          <w:ilvl w:val="0"/>
          <w:numId w:val="18"/>
        </w:numPr>
        <w:spacing w:after="160" w:line="259" w:lineRule="auto"/>
        <w:rPr>
          <w:sz w:val="24"/>
          <w:szCs w:val="24"/>
        </w:rPr>
      </w:pPr>
      <w:r w:rsidRPr="00A32BB8">
        <w:rPr>
          <w:sz w:val="24"/>
          <w:szCs w:val="24"/>
        </w:rPr>
        <w:t>odpady aluminium od kabli.</w:t>
      </w:r>
    </w:p>
    <w:p w14:paraId="6EEA0F6D" w14:textId="77777777" w:rsidR="008341A9" w:rsidRPr="00A32BB8" w:rsidRDefault="008341A9" w:rsidP="008341A9">
      <w:pPr>
        <w:rPr>
          <w:sz w:val="24"/>
          <w:szCs w:val="24"/>
        </w:rPr>
      </w:pPr>
      <w:r w:rsidRPr="00A32BB8">
        <w:rPr>
          <w:sz w:val="24"/>
          <w:szCs w:val="24"/>
        </w:rPr>
        <w:t>Zalecenia:</w:t>
      </w:r>
    </w:p>
    <w:p w14:paraId="245EC5CE"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stosowanie odzieży ochronnej, nakrycia głowy i obuwia ochronnego – zawsze,</w:t>
      </w:r>
    </w:p>
    <w:p w14:paraId="62D73764" w14:textId="77777777" w:rsidR="008341A9" w:rsidRPr="00A32BB8" w:rsidRDefault="008341A9" w:rsidP="008341A9">
      <w:pPr>
        <w:pStyle w:val="Akapitzlist"/>
        <w:numPr>
          <w:ilvl w:val="0"/>
          <w:numId w:val="18"/>
        </w:numPr>
        <w:spacing w:after="160" w:line="259" w:lineRule="auto"/>
        <w:rPr>
          <w:sz w:val="24"/>
          <w:szCs w:val="24"/>
        </w:rPr>
      </w:pPr>
      <w:r w:rsidRPr="00A32BB8">
        <w:rPr>
          <w:sz w:val="24"/>
          <w:szCs w:val="24"/>
        </w:rPr>
        <w:t>stosowanie okularów, kask ochronny – w/g potrzeb,</w:t>
      </w:r>
    </w:p>
    <w:p w14:paraId="7574E312" w14:textId="77777777" w:rsidR="008341A9" w:rsidRPr="00034608" w:rsidRDefault="008341A9" w:rsidP="008341A9">
      <w:pPr>
        <w:pStyle w:val="Akapitzlist"/>
        <w:numPr>
          <w:ilvl w:val="0"/>
          <w:numId w:val="18"/>
        </w:numPr>
        <w:spacing w:after="160" w:line="259" w:lineRule="auto"/>
        <w:rPr>
          <w:sz w:val="24"/>
          <w:szCs w:val="24"/>
        </w:rPr>
      </w:pPr>
      <w:r w:rsidRPr="00A32BB8">
        <w:rPr>
          <w:sz w:val="24"/>
          <w:szCs w:val="24"/>
        </w:rPr>
        <w:t>stosowanie kurtki przeciwdeszczowej – w/g potrzeb.</w:t>
      </w:r>
    </w:p>
    <w:p w14:paraId="7870C1F5" w14:textId="22064712" w:rsidR="00C87EF3" w:rsidRDefault="008341A9" w:rsidP="008341A9">
      <w:pPr>
        <w:rPr>
          <w:sz w:val="24"/>
          <w:szCs w:val="24"/>
        </w:rPr>
      </w:pPr>
      <w:r w:rsidRPr="00A32BB8">
        <w:rPr>
          <w:sz w:val="24"/>
          <w:szCs w:val="24"/>
        </w:rPr>
        <w:t>Prace instalacyjne oraz inne muszą być wykonane zgodnie z obowiązującymi przepisami BHP dla wszystkich branż oraz z zasadami panującymi na placu budowy. Użyte materiały budowlane i wykończeniowe muszą posiadać aprobatę techniczną dopuszczającą do stosowania w obiektach i pomieszczeniach przeznaczonych na pobyt ludzi, nie wydzielających żadnych szkodliwych substancji w trakcie użytkowania. Prace na wysokości związane np. z instalowaniem opraw oświetleniowych lub czujek dymu, należy przeprowadzać z zachowaniem szczególnej ostrożności przy wykorzystaniu sprawnego sprzętu i narzędzi. Należy zwrócić szczególną uwagę na stabilność drabin, podnośników itp.. Elektronarzędziami należy posługiwać się z zachowaniem warunków ich bezpiecznej pracy podanej w stosownych instrukcjach producenta</w:t>
      </w:r>
    </w:p>
    <w:p w14:paraId="0B65D097" w14:textId="77777777" w:rsidR="00C87EF3" w:rsidRDefault="00C87EF3" w:rsidP="008341A9">
      <w:pPr>
        <w:rPr>
          <w:sz w:val="24"/>
          <w:szCs w:val="24"/>
        </w:rPr>
      </w:pPr>
    </w:p>
    <w:p w14:paraId="04E42BAA" w14:textId="77777777" w:rsidR="00C87EF3" w:rsidRDefault="00C87EF3" w:rsidP="008341A9">
      <w:pPr>
        <w:rPr>
          <w:sz w:val="24"/>
          <w:szCs w:val="24"/>
        </w:rPr>
      </w:pPr>
    </w:p>
    <w:p w14:paraId="02618D27" w14:textId="77777777" w:rsidR="00C87EF3" w:rsidRDefault="00C87EF3" w:rsidP="008341A9">
      <w:pPr>
        <w:rPr>
          <w:sz w:val="24"/>
          <w:szCs w:val="24"/>
        </w:rPr>
      </w:pPr>
    </w:p>
    <w:p w14:paraId="03A4748E" w14:textId="77777777" w:rsidR="006E124C" w:rsidRDefault="006E124C" w:rsidP="008341A9">
      <w:pPr>
        <w:rPr>
          <w:sz w:val="24"/>
          <w:szCs w:val="24"/>
        </w:rPr>
      </w:pPr>
    </w:p>
    <w:p w14:paraId="2725CC49" w14:textId="127220BB" w:rsidR="00D57CA8" w:rsidRPr="00292D95" w:rsidRDefault="00D507EB" w:rsidP="00845F8A">
      <w:pPr>
        <w:rPr>
          <w:sz w:val="24"/>
          <w:szCs w:val="24"/>
        </w:rPr>
      </w:pPr>
      <w:r w:rsidRPr="00292D95">
        <w:rPr>
          <w:sz w:val="24"/>
          <w:szCs w:val="24"/>
        </w:rPr>
        <w:t>UWAGA:</w:t>
      </w:r>
    </w:p>
    <w:p w14:paraId="20B5CD09" w14:textId="53301468" w:rsidR="00D507EB" w:rsidRPr="00292D95" w:rsidRDefault="00D507EB" w:rsidP="00845F8A">
      <w:pPr>
        <w:rPr>
          <w:sz w:val="24"/>
          <w:szCs w:val="24"/>
        </w:rPr>
      </w:pPr>
      <w:r w:rsidRPr="00292D95">
        <w:rPr>
          <w:sz w:val="24"/>
          <w:szCs w:val="24"/>
        </w:rPr>
        <w:t xml:space="preserve">Jeżeli w opisie </w:t>
      </w:r>
      <w:r w:rsidR="00292D95" w:rsidRPr="00292D95">
        <w:rPr>
          <w:sz w:val="24"/>
          <w:szCs w:val="24"/>
        </w:rPr>
        <w:t xml:space="preserve">technicznym </w:t>
      </w:r>
      <w:r w:rsidR="00292D95">
        <w:rPr>
          <w:sz w:val="24"/>
          <w:szCs w:val="24"/>
        </w:rPr>
        <w:t xml:space="preserve">lub </w:t>
      </w:r>
      <w:r w:rsidR="00D37B00">
        <w:rPr>
          <w:sz w:val="24"/>
          <w:szCs w:val="24"/>
        </w:rPr>
        <w:t xml:space="preserve">na </w:t>
      </w:r>
      <w:r w:rsidR="00292D95">
        <w:rPr>
          <w:sz w:val="24"/>
          <w:szCs w:val="24"/>
        </w:rPr>
        <w:t xml:space="preserve">rysunkach </w:t>
      </w:r>
      <w:r w:rsidR="00D37B00">
        <w:rPr>
          <w:sz w:val="24"/>
          <w:szCs w:val="24"/>
        </w:rPr>
        <w:t xml:space="preserve">została wskazana nazwa producenta, znak towarowy, patent lub pochodzenie </w:t>
      </w:r>
      <w:r w:rsidR="00170647">
        <w:rPr>
          <w:sz w:val="24"/>
          <w:szCs w:val="24"/>
        </w:rPr>
        <w:t xml:space="preserve">w stosunku do określonych materiałów, urządzeń </w:t>
      </w:r>
      <w:r w:rsidR="006B0517">
        <w:rPr>
          <w:sz w:val="24"/>
          <w:szCs w:val="24"/>
        </w:rPr>
        <w:t>itp.</w:t>
      </w:r>
      <w:r w:rsidR="00FD77B8">
        <w:rPr>
          <w:sz w:val="24"/>
          <w:szCs w:val="24"/>
        </w:rPr>
        <w:t>,</w:t>
      </w:r>
      <w:r w:rsidR="00170647">
        <w:rPr>
          <w:sz w:val="24"/>
          <w:szCs w:val="24"/>
        </w:rPr>
        <w:t xml:space="preserve"> </w:t>
      </w:r>
      <w:r w:rsidR="00FD77B8">
        <w:rPr>
          <w:sz w:val="24"/>
          <w:szCs w:val="24"/>
        </w:rPr>
        <w:t>P</w:t>
      </w:r>
      <w:r w:rsidR="00170647">
        <w:rPr>
          <w:sz w:val="24"/>
          <w:szCs w:val="24"/>
        </w:rPr>
        <w:t>rojektant wymaga</w:t>
      </w:r>
      <w:r w:rsidR="00FD77B8">
        <w:rPr>
          <w:sz w:val="24"/>
          <w:szCs w:val="24"/>
        </w:rPr>
        <w:t xml:space="preserve">, aby traktować takie wskazanie jako przykładowe </w:t>
      </w:r>
      <w:r w:rsidR="004A56A8">
        <w:rPr>
          <w:sz w:val="24"/>
          <w:szCs w:val="24"/>
        </w:rPr>
        <w:t>i</w:t>
      </w:r>
      <w:r w:rsidR="00FD77B8">
        <w:rPr>
          <w:sz w:val="24"/>
          <w:szCs w:val="24"/>
        </w:rPr>
        <w:t xml:space="preserve"> dopuszcza </w:t>
      </w:r>
      <w:r w:rsidR="00FD3876">
        <w:rPr>
          <w:sz w:val="24"/>
          <w:szCs w:val="24"/>
        </w:rPr>
        <w:t>zastosowanie przy realizacji projektu</w:t>
      </w:r>
      <w:r w:rsidR="00D2798C">
        <w:rPr>
          <w:sz w:val="24"/>
          <w:szCs w:val="24"/>
        </w:rPr>
        <w:t xml:space="preserve">, materiałów, urządzeń </w:t>
      </w:r>
      <w:r w:rsidR="006B0517">
        <w:rPr>
          <w:sz w:val="24"/>
          <w:szCs w:val="24"/>
        </w:rPr>
        <w:t>itp.</w:t>
      </w:r>
      <w:r w:rsidR="00D2798C">
        <w:rPr>
          <w:sz w:val="24"/>
          <w:szCs w:val="24"/>
        </w:rPr>
        <w:t xml:space="preserve"> równoważnych o parametrach nie </w:t>
      </w:r>
      <w:r w:rsidR="004433D0">
        <w:rPr>
          <w:sz w:val="24"/>
          <w:szCs w:val="24"/>
        </w:rPr>
        <w:t>gorszych niż wskazane.</w:t>
      </w:r>
      <w:r w:rsidR="00C750BE" w:rsidRPr="00C750BE">
        <w:t xml:space="preserve"> </w:t>
      </w:r>
      <w:r w:rsidR="00C750BE" w:rsidRPr="00C750BE">
        <w:rPr>
          <w:sz w:val="24"/>
          <w:szCs w:val="24"/>
        </w:rPr>
        <w:t xml:space="preserve">Podane w opisach przedmiotu zamówienia nazwy własne nie mają na celu naruszenia ustawy </w:t>
      </w:r>
      <w:r w:rsidR="002C154E">
        <w:rPr>
          <w:sz w:val="24"/>
          <w:szCs w:val="24"/>
        </w:rPr>
        <w:t xml:space="preserve">- </w:t>
      </w:r>
      <w:r w:rsidR="00C750BE" w:rsidRPr="00C750BE">
        <w:rPr>
          <w:sz w:val="24"/>
          <w:szCs w:val="24"/>
        </w:rPr>
        <w:t>P</w:t>
      </w:r>
      <w:r w:rsidR="002C154E">
        <w:rPr>
          <w:sz w:val="24"/>
          <w:szCs w:val="24"/>
        </w:rPr>
        <w:t>rawo zamówień publicznych</w:t>
      </w:r>
      <w:r w:rsidR="00C750BE" w:rsidRPr="00C750BE">
        <w:rPr>
          <w:sz w:val="24"/>
          <w:szCs w:val="24"/>
        </w:rPr>
        <w:t>, a mają jedynie za zadanie sprecyzowanie oczekiwań jakościowych</w:t>
      </w:r>
      <w:r w:rsidR="009A1429">
        <w:rPr>
          <w:sz w:val="24"/>
          <w:szCs w:val="24"/>
        </w:rPr>
        <w:t>.</w:t>
      </w:r>
    </w:p>
    <w:sectPr w:rsidR="00D507EB" w:rsidRPr="00292D95" w:rsidSect="000C2753">
      <w:footerReference w:type="default" r:id="rId9"/>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EC62A" w14:textId="77777777" w:rsidR="00713145" w:rsidRDefault="00713145" w:rsidP="00114100">
      <w:pPr>
        <w:spacing w:after="0" w:line="240" w:lineRule="auto"/>
      </w:pPr>
      <w:r>
        <w:separator/>
      </w:r>
    </w:p>
  </w:endnote>
  <w:endnote w:type="continuationSeparator" w:id="0">
    <w:p w14:paraId="0001CBFE" w14:textId="77777777" w:rsidR="00713145" w:rsidRDefault="00713145" w:rsidP="00114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AC3D6" w14:textId="56AFFC9C" w:rsidR="00870806" w:rsidRDefault="00870806" w:rsidP="008845E9">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8532" w14:textId="77777777" w:rsidR="00713145" w:rsidRDefault="00713145" w:rsidP="00114100">
      <w:pPr>
        <w:spacing w:after="0" w:line="240" w:lineRule="auto"/>
      </w:pPr>
      <w:r>
        <w:separator/>
      </w:r>
    </w:p>
  </w:footnote>
  <w:footnote w:type="continuationSeparator" w:id="0">
    <w:p w14:paraId="638550AD" w14:textId="77777777" w:rsidR="00713145" w:rsidRDefault="00713145" w:rsidP="001141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DFD"/>
    <w:multiLevelType w:val="hybridMultilevel"/>
    <w:tmpl w:val="8430C0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523A84"/>
    <w:multiLevelType w:val="hybridMultilevel"/>
    <w:tmpl w:val="28C0A5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732489"/>
    <w:multiLevelType w:val="hybridMultilevel"/>
    <w:tmpl w:val="C3D09A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83B21"/>
    <w:multiLevelType w:val="hybridMultilevel"/>
    <w:tmpl w:val="1D9EB14C"/>
    <w:lvl w:ilvl="0" w:tplc="0415000F">
      <w:start w:val="1"/>
      <w:numFmt w:val="decimal"/>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15DE0936"/>
    <w:multiLevelType w:val="hybridMultilevel"/>
    <w:tmpl w:val="372E4A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F842DB"/>
    <w:multiLevelType w:val="hybridMultilevel"/>
    <w:tmpl w:val="0F06CF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203F4D52"/>
    <w:multiLevelType w:val="hybridMultilevel"/>
    <w:tmpl w:val="28E8B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2440A14"/>
    <w:multiLevelType w:val="hybridMultilevel"/>
    <w:tmpl w:val="AE08D366"/>
    <w:lvl w:ilvl="0" w:tplc="F6A6CD78">
      <w:start w:val="1"/>
      <w:numFmt w:val="bullet"/>
      <w:lvlText w:val=""/>
      <w:lvlJc w:val="left"/>
      <w:pPr>
        <w:ind w:left="1211"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33C66D1B"/>
    <w:multiLevelType w:val="multilevel"/>
    <w:tmpl w:val="DF60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6D48DF"/>
    <w:multiLevelType w:val="hybridMultilevel"/>
    <w:tmpl w:val="BFCEC97C"/>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420321EA"/>
    <w:multiLevelType w:val="multilevel"/>
    <w:tmpl w:val="6A3865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734E3B"/>
    <w:multiLevelType w:val="multilevel"/>
    <w:tmpl w:val="FA1CC0CA"/>
    <w:lvl w:ilvl="0">
      <w:start w:val="1"/>
      <w:numFmt w:val="decimal"/>
      <w:pStyle w:val="Nagwek2"/>
      <w:lvlText w:val="%1."/>
      <w:lvlJc w:val="left"/>
      <w:pPr>
        <w:ind w:left="360" w:hanging="360"/>
      </w:pPr>
    </w:lvl>
    <w:lvl w:ilvl="1">
      <w:start w:val="1"/>
      <w:numFmt w:val="decimal"/>
      <w:pStyle w:val="Nagwek3"/>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350E81"/>
    <w:multiLevelType w:val="hybridMultilevel"/>
    <w:tmpl w:val="32903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9E1E6C"/>
    <w:multiLevelType w:val="hybridMultilevel"/>
    <w:tmpl w:val="9B56B90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4BD9178B"/>
    <w:multiLevelType w:val="hybridMultilevel"/>
    <w:tmpl w:val="1FDEF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DD6808"/>
    <w:multiLevelType w:val="hybridMultilevel"/>
    <w:tmpl w:val="B3D21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220CDB"/>
    <w:multiLevelType w:val="hybridMultilevel"/>
    <w:tmpl w:val="D4F2FE10"/>
    <w:lvl w:ilvl="0" w:tplc="01F68590">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5CB13EA0"/>
    <w:multiLevelType w:val="hybridMultilevel"/>
    <w:tmpl w:val="A05C77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E4F46EF"/>
    <w:multiLevelType w:val="hybridMultilevel"/>
    <w:tmpl w:val="F2B0EB6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60197C42"/>
    <w:multiLevelType w:val="hybridMultilevel"/>
    <w:tmpl w:val="1B7A5D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4C229B6"/>
    <w:multiLevelType w:val="hybridMultilevel"/>
    <w:tmpl w:val="5ABA27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99050B"/>
    <w:multiLevelType w:val="hybridMultilevel"/>
    <w:tmpl w:val="66A645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6671EB1"/>
    <w:multiLevelType w:val="hybridMultilevel"/>
    <w:tmpl w:val="45D0A8E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7A5F556F"/>
    <w:multiLevelType w:val="hybridMultilevel"/>
    <w:tmpl w:val="8BFA5FE4"/>
    <w:lvl w:ilvl="0" w:tplc="F6A6C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76633893">
    <w:abstractNumId w:val="5"/>
  </w:num>
  <w:num w:numId="2" w16cid:durableId="388695879">
    <w:abstractNumId w:val="18"/>
  </w:num>
  <w:num w:numId="3" w16cid:durableId="1768502329">
    <w:abstractNumId w:val="3"/>
  </w:num>
  <w:num w:numId="4" w16cid:durableId="457993299">
    <w:abstractNumId w:val="22"/>
  </w:num>
  <w:num w:numId="5" w16cid:durableId="420225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9075154">
    <w:abstractNumId w:val="7"/>
  </w:num>
  <w:num w:numId="7" w16cid:durableId="573853135">
    <w:abstractNumId w:val="16"/>
  </w:num>
  <w:num w:numId="8" w16cid:durableId="1036272451">
    <w:abstractNumId w:val="13"/>
  </w:num>
  <w:num w:numId="9" w16cid:durableId="106967269">
    <w:abstractNumId w:val="8"/>
  </w:num>
  <w:num w:numId="10" w16cid:durableId="727455463">
    <w:abstractNumId w:val="23"/>
  </w:num>
  <w:num w:numId="11" w16cid:durableId="379479061">
    <w:abstractNumId w:val="12"/>
  </w:num>
  <w:num w:numId="12" w16cid:durableId="1500000187">
    <w:abstractNumId w:val="0"/>
  </w:num>
  <w:num w:numId="13" w16cid:durableId="2101559922">
    <w:abstractNumId w:val="11"/>
  </w:num>
  <w:num w:numId="14" w16cid:durableId="1238976723">
    <w:abstractNumId w:val="2"/>
  </w:num>
  <w:num w:numId="15" w16cid:durableId="253635917">
    <w:abstractNumId w:val="4"/>
  </w:num>
  <w:num w:numId="16" w16cid:durableId="192573407">
    <w:abstractNumId w:val="6"/>
  </w:num>
  <w:num w:numId="17" w16cid:durableId="781344920">
    <w:abstractNumId w:val="1"/>
  </w:num>
  <w:num w:numId="18" w16cid:durableId="451943424">
    <w:abstractNumId w:val="17"/>
  </w:num>
  <w:num w:numId="19" w16cid:durableId="1224947670">
    <w:abstractNumId w:val="15"/>
  </w:num>
  <w:num w:numId="20" w16cid:durableId="2002344394">
    <w:abstractNumId w:val="19"/>
  </w:num>
  <w:num w:numId="21" w16cid:durableId="1058822584">
    <w:abstractNumId w:val="9"/>
  </w:num>
  <w:num w:numId="22" w16cid:durableId="915361598">
    <w:abstractNumId w:val="14"/>
  </w:num>
  <w:num w:numId="23" w16cid:durableId="135295362">
    <w:abstractNumId w:val="21"/>
  </w:num>
  <w:num w:numId="24" w16cid:durableId="135809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4047100">
    <w:abstractNumId w:val="20"/>
  </w:num>
  <w:num w:numId="26" w16cid:durableId="14100752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6236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64487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0459"/>
    <w:rsid w:val="00004149"/>
    <w:rsid w:val="0000533C"/>
    <w:rsid w:val="000053B6"/>
    <w:rsid w:val="00006AFF"/>
    <w:rsid w:val="000072CA"/>
    <w:rsid w:val="000079D8"/>
    <w:rsid w:val="00010FCD"/>
    <w:rsid w:val="00013880"/>
    <w:rsid w:val="00024401"/>
    <w:rsid w:val="00024BE8"/>
    <w:rsid w:val="00031CCE"/>
    <w:rsid w:val="00036D4C"/>
    <w:rsid w:val="00040506"/>
    <w:rsid w:val="00041C58"/>
    <w:rsid w:val="00046D15"/>
    <w:rsid w:val="00047DCD"/>
    <w:rsid w:val="00052258"/>
    <w:rsid w:val="000529D0"/>
    <w:rsid w:val="00054E0F"/>
    <w:rsid w:val="0006079B"/>
    <w:rsid w:val="0006196B"/>
    <w:rsid w:val="00062A67"/>
    <w:rsid w:val="000634E8"/>
    <w:rsid w:val="000645BC"/>
    <w:rsid w:val="00064DCD"/>
    <w:rsid w:val="00064E3E"/>
    <w:rsid w:val="00072ABF"/>
    <w:rsid w:val="00074110"/>
    <w:rsid w:val="00074DFB"/>
    <w:rsid w:val="00080459"/>
    <w:rsid w:val="00085E69"/>
    <w:rsid w:val="000863B9"/>
    <w:rsid w:val="00086711"/>
    <w:rsid w:val="0009470E"/>
    <w:rsid w:val="000A3A2D"/>
    <w:rsid w:val="000A5516"/>
    <w:rsid w:val="000A7AC2"/>
    <w:rsid w:val="000B254E"/>
    <w:rsid w:val="000B2D16"/>
    <w:rsid w:val="000B3969"/>
    <w:rsid w:val="000B412A"/>
    <w:rsid w:val="000B44CA"/>
    <w:rsid w:val="000B7E95"/>
    <w:rsid w:val="000C255D"/>
    <w:rsid w:val="000C2753"/>
    <w:rsid w:val="000C5C0E"/>
    <w:rsid w:val="000D0025"/>
    <w:rsid w:val="000D0A37"/>
    <w:rsid w:val="000D410C"/>
    <w:rsid w:val="000D52A8"/>
    <w:rsid w:val="000D61FF"/>
    <w:rsid w:val="000D7C9D"/>
    <w:rsid w:val="000E09E5"/>
    <w:rsid w:val="000E2D24"/>
    <w:rsid w:val="000E4EA7"/>
    <w:rsid w:val="000E610A"/>
    <w:rsid w:val="000E6EA3"/>
    <w:rsid w:val="000E7295"/>
    <w:rsid w:val="000E7893"/>
    <w:rsid w:val="000E790C"/>
    <w:rsid w:val="000F0B78"/>
    <w:rsid w:val="000F243C"/>
    <w:rsid w:val="0010038C"/>
    <w:rsid w:val="00100D2A"/>
    <w:rsid w:val="00103187"/>
    <w:rsid w:val="0011002F"/>
    <w:rsid w:val="0011043C"/>
    <w:rsid w:val="001111BA"/>
    <w:rsid w:val="00112592"/>
    <w:rsid w:val="00112616"/>
    <w:rsid w:val="001134E6"/>
    <w:rsid w:val="00113EA8"/>
    <w:rsid w:val="00114100"/>
    <w:rsid w:val="00114F9C"/>
    <w:rsid w:val="001169AF"/>
    <w:rsid w:val="00120504"/>
    <w:rsid w:val="00120D7B"/>
    <w:rsid w:val="00131052"/>
    <w:rsid w:val="00131B62"/>
    <w:rsid w:val="00132D9E"/>
    <w:rsid w:val="001346FA"/>
    <w:rsid w:val="00137483"/>
    <w:rsid w:val="00141184"/>
    <w:rsid w:val="00141F38"/>
    <w:rsid w:val="00145B81"/>
    <w:rsid w:val="00146E54"/>
    <w:rsid w:val="00152231"/>
    <w:rsid w:val="00154749"/>
    <w:rsid w:val="001550CA"/>
    <w:rsid w:val="001557ED"/>
    <w:rsid w:val="00156711"/>
    <w:rsid w:val="001605CE"/>
    <w:rsid w:val="00161AAA"/>
    <w:rsid w:val="001635F1"/>
    <w:rsid w:val="00164866"/>
    <w:rsid w:val="00165C36"/>
    <w:rsid w:val="00167539"/>
    <w:rsid w:val="00170647"/>
    <w:rsid w:val="00170D20"/>
    <w:rsid w:val="001725DF"/>
    <w:rsid w:val="00177BCB"/>
    <w:rsid w:val="0018425C"/>
    <w:rsid w:val="00187262"/>
    <w:rsid w:val="0018744A"/>
    <w:rsid w:val="0019075E"/>
    <w:rsid w:val="00192EED"/>
    <w:rsid w:val="001955AA"/>
    <w:rsid w:val="00195AE9"/>
    <w:rsid w:val="00196289"/>
    <w:rsid w:val="001A027D"/>
    <w:rsid w:val="001A33BC"/>
    <w:rsid w:val="001A3A59"/>
    <w:rsid w:val="001A4A2F"/>
    <w:rsid w:val="001A6379"/>
    <w:rsid w:val="001A6E65"/>
    <w:rsid w:val="001B5C0F"/>
    <w:rsid w:val="001B7C57"/>
    <w:rsid w:val="001C2A5C"/>
    <w:rsid w:val="001C6C9C"/>
    <w:rsid w:val="001D0394"/>
    <w:rsid w:val="001D157F"/>
    <w:rsid w:val="001D48BB"/>
    <w:rsid w:val="001D5E1C"/>
    <w:rsid w:val="001E192B"/>
    <w:rsid w:val="001E3ECE"/>
    <w:rsid w:val="001F142C"/>
    <w:rsid w:val="001F4571"/>
    <w:rsid w:val="001F61F2"/>
    <w:rsid w:val="001F6B7B"/>
    <w:rsid w:val="001F7907"/>
    <w:rsid w:val="00202F60"/>
    <w:rsid w:val="00204906"/>
    <w:rsid w:val="00204AEE"/>
    <w:rsid w:val="002060EF"/>
    <w:rsid w:val="00211203"/>
    <w:rsid w:val="00214E69"/>
    <w:rsid w:val="00216612"/>
    <w:rsid w:val="002169BD"/>
    <w:rsid w:val="00220119"/>
    <w:rsid w:val="0022439A"/>
    <w:rsid w:val="00225690"/>
    <w:rsid w:val="00230857"/>
    <w:rsid w:val="002321EE"/>
    <w:rsid w:val="0023385B"/>
    <w:rsid w:val="00234923"/>
    <w:rsid w:val="002355A1"/>
    <w:rsid w:val="002356D2"/>
    <w:rsid w:val="00237878"/>
    <w:rsid w:val="0024176D"/>
    <w:rsid w:val="00241839"/>
    <w:rsid w:val="002443B6"/>
    <w:rsid w:val="00252B67"/>
    <w:rsid w:val="00255A8E"/>
    <w:rsid w:val="00257B38"/>
    <w:rsid w:val="00261691"/>
    <w:rsid w:val="00267CC0"/>
    <w:rsid w:val="0027132C"/>
    <w:rsid w:val="00272081"/>
    <w:rsid w:val="00272DB3"/>
    <w:rsid w:val="00275D2C"/>
    <w:rsid w:val="002761C9"/>
    <w:rsid w:val="0028181D"/>
    <w:rsid w:val="00284165"/>
    <w:rsid w:val="002855C7"/>
    <w:rsid w:val="00287107"/>
    <w:rsid w:val="002925A9"/>
    <w:rsid w:val="00292D95"/>
    <w:rsid w:val="002931A5"/>
    <w:rsid w:val="0029387C"/>
    <w:rsid w:val="00295237"/>
    <w:rsid w:val="00296426"/>
    <w:rsid w:val="002A088C"/>
    <w:rsid w:val="002A13B0"/>
    <w:rsid w:val="002A2C1A"/>
    <w:rsid w:val="002A2D68"/>
    <w:rsid w:val="002A6F21"/>
    <w:rsid w:val="002B3F31"/>
    <w:rsid w:val="002B510D"/>
    <w:rsid w:val="002C154E"/>
    <w:rsid w:val="002C25FA"/>
    <w:rsid w:val="002C4DB8"/>
    <w:rsid w:val="002D056A"/>
    <w:rsid w:val="002D1FFA"/>
    <w:rsid w:val="002D3ABC"/>
    <w:rsid w:val="002D58D4"/>
    <w:rsid w:val="002D6918"/>
    <w:rsid w:val="002D6DEA"/>
    <w:rsid w:val="002E156D"/>
    <w:rsid w:val="002E21F0"/>
    <w:rsid w:val="002E6239"/>
    <w:rsid w:val="002E68CA"/>
    <w:rsid w:val="002E727B"/>
    <w:rsid w:val="002E7C99"/>
    <w:rsid w:val="002F3850"/>
    <w:rsid w:val="002F3E0E"/>
    <w:rsid w:val="002F49DE"/>
    <w:rsid w:val="002F5191"/>
    <w:rsid w:val="002F6338"/>
    <w:rsid w:val="002F767A"/>
    <w:rsid w:val="00301311"/>
    <w:rsid w:val="00302D1F"/>
    <w:rsid w:val="00303330"/>
    <w:rsid w:val="00306329"/>
    <w:rsid w:val="00310A0E"/>
    <w:rsid w:val="00311BA5"/>
    <w:rsid w:val="00313B1A"/>
    <w:rsid w:val="00316616"/>
    <w:rsid w:val="00317F2E"/>
    <w:rsid w:val="003227E2"/>
    <w:rsid w:val="00325273"/>
    <w:rsid w:val="003253A7"/>
    <w:rsid w:val="00326CC2"/>
    <w:rsid w:val="00327C51"/>
    <w:rsid w:val="00330099"/>
    <w:rsid w:val="003341DE"/>
    <w:rsid w:val="00335EC6"/>
    <w:rsid w:val="003368E9"/>
    <w:rsid w:val="00340492"/>
    <w:rsid w:val="003408BB"/>
    <w:rsid w:val="0034429B"/>
    <w:rsid w:val="00347706"/>
    <w:rsid w:val="00347947"/>
    <w:rsid w:val="003515DF"/>
    <w:rsid w:val="003523CF"/>
    <w:rsid w:val="00353360"/>
    <w:rsid w:val="00354DAF"/>
    <w:rsid w:val="003567C0"/>
    <w:rsid w:val="003570A0"/>
    <w:rsid w:val="0036271B"/>
    <w:rsid w:val="00373C63"/>
    <w:rsid w:val="003746AE"/>
    <w:rsid w:val="00381EBD"/>
    <w:rsid w:val="003824F4"/>
    <w:rsid w:val="00382CA6"/>
    <w:rsid w:val="00386E8D"/>
    <w:rsid w:val="00390977"/>
    <w:rsid w:val="00391CF2"/>
    <w:rsid w:val="003941E4"/>
    <w:rsid w:val="00394A5D"/>
    <w:rsid w:val="0039696C"/>
    <w:rsid w:val="0039705A"/>
    <w:rsid w:val="003A2A8D"/>
    <w:rsid w:val="003A48EA"/>
    <w:rsid w:val="003A71D6"/>
    <w:rsid w:val="003B4201"/>
    <w:rsid w:val="003B44DB"/>
    <w:rsid w:val="003B65E2"/>
    <w:rsid w:val="003B691B"/>
    <w:rsid w:val="003B7DB3"/>
    <w:rsid w:val="003C2842"/>
    <w:rsid w:val="003C5505"/>
    <w:rsid w:val="003C5675"/>
    <w:rsid w:val="003C5E9F"/>
    <w:rsid w:val="003D03B8"/>
    <w:rsid w:val="003D2D86"/>
    <w:rsid w:val="003D42EF"/>
    <w:rsid w:val="003D4A3A"/>
    <w:rsid w:val="003D7478"/>
    <w:rsid w:val="003E0F01"/>
    <w:rsid w:val="003E237C"/>
    <w:rsid w:val="003E2D9B"/>
    <w:rsid w:val="003E5025"/>
    <w:rsid w:val="003E5873"/>
    <w:rsid w:val="003F058A"/>
    <w:rsid w:val="003F2B3B"/>
    <w:rsid w:val="003F50FA"/>
    <w:rsid w:val="003F6B0F"/>
    <w:rsid w:val="00401E47"/>
    <w:rsid w:val="00404BCD"/>
    <w:rsid w:val="00404DA8"/>
    <w:rsid w:val="00405CF4"/>
    <w:rsid w:val="00406539"/>
    <w:rsid w:val="00407EB8"/>
    <w:rsid w:val="004120F2"/>
    <w:rsid w:val="0041521A"/>
    <w:rsid w:val="00416F9A"/>
    <w:rsid w:val="0042015F"/>
    <w:rsid w:val="00420F5D"/>
    <w:rsid w:val="004215AC"/>
    <w:rsid w:val="004269A5"/>
    <w:rsid w:val="00432E1A"/>
    <w:rsid w:val="00433459"/>
    <w:rsid w:val="00434550"/>
    <w:rsid w:val="004418DA"/>
    <w:rsid w:val="00441C8B"/>
    <w:rsid w:val="0044243D"/>
    <w:rsid w:val="004433D0"/>
    <w:rsid w:val="00443615"/>
    <w:rsid w:val="004438A1"/>
    <w:rsid w:val="0044720C"/>
    <w:rsid w:val="00447C74"/>
    <w:rsid w:val="0045038A"/>
    <w:rsid w:val="004505E2"/>
    <w:rsid w:val="00452578"/>
    <w:rsid w:val="004552A3"/>
    <w:rsid w:val="004566B5"/>
    <w:rsid w:val="00460DB5"/>
    <w:rsid w:val="004622A3"/>
    <w:rsid w:val="00470A1E"/>
    <w:rsid w:val="004721A1"/>
    <w:rsid w:val="004727E1"/>
    <w:rsid w:val="00473766"/>
    <w:rsid w:val="00481A58"/>
    <w:rsid w:val="00485851"/>
    <w:rsid w:val="00486949"/>
    <w:rsid w:val="0048766F"/>
    <w:rsid w:val="00494CC4"/>
    <w:rsid w:val="004A213A"/>
    <w:rsid w:val="004A2AA8"/>
    <w:rsid w:val="004A4998"/>
    <w:rsid w:val="004A55A3"/>
    <w:rsid w:val="004A56A8"/>
    <w:rsid w:val="004A570D"/>
    <w:rsid w:val="004B07B4"/>
    <w:rsid w:val="004B0FDC"/>
    <w:rsid w:val="004B68F3"/>
    <w:rsid w:val="004B6DDC"/>
    <w:rsid w:val="004B7553"/>
    <w:rsid w:val="004C1DF8"/>
    <w:rsid w:val="004C2D72"/>
    <w:rsid w:val="004C5AC5"/>
    <w:rsid w:val="004D0621"/>
    <w:rsid w:val="004D2622"/>
    <w:rsid w:val="004D3CB8"/>
    <w:rsid w:val="004D64DD"/>
    <w:rsid w:val="004E0558"/>
    <w:rsid w:val="004E2839"/>
    <w:rsid w:val="004E549F"/>
    <w:rsid w:val="004F2C45"/>
    <w:rsid w:val="004F4846"/>
    <w:rsid w:val="004F4BA7"/>
    <w:rsid w:val="004F5FB6"/>
    <w:rsid w:val="004F6197"/>
    <w:rsid w:val="0050055F"/>
    <w:rsid w:val="00501E79"/>
    <w:rsid w:val="0050345A"/>
    <w:rsid w:val="0050437C"/>
    <w:rsid w:val="00510611"/>
    <w:rsid w:val="005122E0"/>
    <w:rsid w:val="00514B24"/>
    <w:rsid w:val="0051581D"/>
    <w:rsid w:val="00521C75"/>
    <w:rsid w:val="00522D21"/>
    <w:rsid w:val="005247F5"/>
    <w:rsid w:val="00525341"/>
    <w:rsid w:val="005255D4"/>
    <w:rsid w:val="00525724"/>
    <w:rsid w:val="00525C6D"/>
    <w:rsid w:val="00525E5F"/>
    <w:rsid w:val="00532ADC"/>
    <w:rsid w:val="00533CEC"/>
    <w:rsid w:val="005369AA"/>
    <w:rsid w:val="005401D4"/>
    <w:rsid w:val="005429AC"/>
    <w:rsid w:val="005462A1"/>
    <w:rsid w:val="00547E98"/>
    <w:rsid w:val="005505F3"/>
    <w:rsid w:val="00550912"/>
    <w:rsid w:val="00550EA3"/>
    <w:rsid w:val="00551D10"/>
    <w:rsid w:val="00555EA4"/>
    <w:rsid w:val="00562205"/>
    <w:rsid w:val="00567706"/>
    <w:rsid w:val="005756ED"/>
    <w:rsid w:val="00577250"/>
    <w:rsid w:val="00583F41"/>
    <w:rsid w:val="005852E4"/>
    <w:rsid w:val="00594E3E"/>
    <w:rsid w:val="00595843"/>
    <w:rsid w:val="00595900"/>
    <w:rsid w:val="005962E2"/>
    <w:rsid w:val="00596D58"/>
    <w:rsid w:val="005A228E"/>
    <w:rsid w:val="005A28C4"/>
    <w:rsid w:val="005A2C09"/>
    <w:rsid w:val="005A3D64"/>
    <w:rsid w:val="005A491B"/>
    <w:rsid w:val="005A5F8A"/>
    <w:rsid w:val="005A61AF"/>
    <w:rsid w:val="005B0146"/>
    <w:rsid w:val="005B2790"/>
    <w:rsid w:val="005B6D38"/>
    <w:rsid w:val="005C47B9"/>
    <w:rsid w:val="005C6153"/>
    <w:rsid w:val="005C6AA4"/>
    <w:rsid w:val="005C77AB"/>
    <w:rsid w:val="005D0024"/>
    <w:rsid w:val="005D289C"/>
    <w:rsid w:val="005D398C"/>
    <w:rsid w:val="005D4DB4"/>
    <w:rsid w:val="005E7614"/>
    <w:rsid w:val="005F0175"/>
    <w:rsid w:val="0060095F"/>
    <w:rsid w:val="00600D3E"/>
    <w:rsid w:val="006017CF"/>
    <w:rsid w:val="0060288E"/>
    <w:rsid w:val="00602F38"/>
    <w:rsid w:val="006038D0"/>
    <w:rsid w:val="006060CB"/>
    <w:rsid w:val="0060743C"/>
    <w:rsid w:val="00610398"/>
    <w:rsid w:val="0061258A"/>
    <w:rsid w:val="00612CA4"/>
    <w:rsid w:val="0061312C"/>
    <w:rsid w:val="00614C75"/>
    <w:rsid w:val="00614D4A"/>
    <w:rsid w:val="00616D0A"/>
    <w:rsid w:val="00624187"/>
    <w:rsid w:val="0062489F"/>
    <w:rsid w:val="00627427"/>
    <w:rsid w:val="0063143B"/>
    <w:rsid w:val="00634311"/>
    <w:rsid w:val="00636FDE"/>
    <w:rsid w:val="00644074"/>
    <w:rsid w:val="00645351"/>
    <w:rsid w:val="00645841"/>
    <w:rsid w:val="00645F8C"/>
    <w:rsid w:val="006527B9"/>
    <w:rsid w:val="00652DDA"/>
    <w:rsid w:val="00653DBB"/>
    <w:rsid w:val="00654CE8"/>
    <w:rsid w:val="00655539"/>
    <w:rsid w:val="00655555"/>
    <w:rsid w:val="006567E2"/>
    <w:rsid w:val="00656BD5"/>
    <w:rsid w:val="0066092F"/>
    <w:rsid w:val="006614DC"/>
    <w:rsid w:val="00661C9F"/>
    <w:rsid w:val="00662BAB"/>
    <w:rsid w:val="0066473A"/>
    <w:rsid w:val="00664800"/>
    <w:rsid w:val="00666C31"/>
    <w:rsid w:val="00667167"/>
    <w:rsid w:val="00667CE7"/>
    <w:rsid w:val="00670D02"/>
    <w:rsid w:val="00675D48"/>
    <w:rsid w:val="00677B69"/>
    <w:rsid w:val="006822CD"/>
    <w:rsid w:val="00683B72"/>
    <w:rsid w:val="006855F0"/>
    <w:rsid w:val="00685E2A"/>
    <w:rsid w:val="006875E0"/>
    <w:rsid w:val="006935D6"/>
    <w:rsid w:val="00694F4E"/>
    <w:rsid w:val="00695236"/>
    <w:rsid w:val="0069759C"/>
    <w:rsid w:val="006A1404"/>
    <w:rsid w:val="006A1725"/>
    <w:rsid w:val="006A43C6"/>
    <w:rsid w:val="006A5148"/>
    <w:rsid w:val="006B0517"/>
    <w:rsid w:val="006B1535"/>
    <w:rsid w:val="006B4D3F"/>
    <w:rsid w:val="006C05E2"/>
    <w:rsid w:val="006C2698"/>
    <w:rsid w:val="006C2C5D"/>
    <w:rsid w:val="006C318E"/>
    <w:rsid w:val="006C5400"/>
    <w:rsid w:val="006C669F"/>
    <w:rsid w:val="006D6827"/>
    <w:rsid w:val="006E0FF5"/>
    <w:rsid w:val="006E124C"/>
    <w:rsid w:val="006E4273"/>
    <w:rsid w:val="006E67AF"/>
    <w:rsid w:val="006E6F71"/>
    <w:rsid w:val="006F0744"/>
    <w:rsid w:val="006F2B35"/>
    <w:rsid w:val="006F50E4"/>
    <w:rsid w:val="006F58E6"/>
    <w:rsid w:val="006F71B7"/>
    <w:rsid w:val="00703742"/>
    <w:rsid w:val="00713145"/>
    <w:rsid w:val="00721168"/>
    <w:rsid w:val="007217F8"/>
    <w:rsid w:val="00722A93"/>
    <w:rsid w:val="00726F9B"/>
    <w:rsid w:val="0073052B"/>
    <w:rsid w:val="00731AC1"/>
    <w:rsid w:val="0073650B"/>
    <w:rsid w:val="00740F04"/>
    <w:rsid w:val="0074408C"/>
    <w:rsid w:val="0074527C"/>
    <w:rsid w:val="007477D6"/>
    <w:rsid w:val="0075533E"/>
    <w:rsid w:val="0075538E"/>
    <w:rsid w:val="0075659C"/>
    <w:rsid w:val="0075661B"/>
    <w:rsid w:val="00757BF2"/>
    <w:rsid w:val="007639E2"/>
    <w:rsid w:val="00763EB4"/>
    <w:rsid w:val="007713E8"/>
    <w:rsid w:val="0077258C"/>
    <w:rsid w:val="00775E25"/>
    <w:rsid w:val="00777CA4"/>
    <w:rsid w:val="00780CC2"/>
    <w:rsid w:val="00785A3B"/>
    <w:rsid w:val="007861C5"/>
    <w:rsid w:val="007862A7"/>
    <w:rsid w:val="0078704C"/>
    <w:rsid w:val="007910D6"/>
    <w:rsid w:val="00796D2F"/>
    <w:rsid w:val="007A2FF7"/>
    <w:rsid w:val="007A30D5"/>
    <w:rsid w:val="007A4A6C"/>
    <w:rsid w:val="007A7BA4"/>
    <w:rsid w:val="007B0A3D"/>
    <w:rsid w:val="007B0AD1"/>
    <w:rsid w:val="007B181D"/>
    <w:rsid w:val="007B242A"/>
    <w:rsid w:val="007B4926"/>
    <w:rsid w:val="007B6BBE"/>
    <w:rsid w:val="007B7863"/>
    <w:rsid w:val="007C343C"/>
    <w:rsid w:val="007C6136"/>
    <w:rsid w:val="007D0FEC"/>
    <w:rsid w:val="007D1FDF"/>
    <w:rsid w:val="007D2386"/>
    <w:rsid w:val="007D2E03"/>
    <w:rsid w:val="007D6EB5"/>
    <w:rsid w:val="007E08F7"/>
    <w:rsid w:val="007E1543"/>
    <w:rsid w:val="007E2AB6"/>
    <w:rsid w:val="007F2345"/>
    <w:rsid w:val="007F33B8"/>
    <w:rsid w:val="007F55A4"/>
    <w:rsid w:val="007F5AF2"/>
    <w:rsid w:val="007F6E93"/>
    <w:rsid w:val="007F720C"/>
    <w:rsid w:val="007F7C79"/>
    <w:rsid w:val="008012F7"/>
    <w:rsid w:val="008034ED"/>
    <w:rsid w:val="00804BF6"/>
    <w:rsid w:val="00805EFE"/>
    <w:rsid w:val="008063F9"/>
    <w:rsid w:val="00820147"/>
    <w:rsid w:val="00821F45"/>
    <w:rsid w:val="00822AD7"/>
    <w:rsid w:val="00825BD4"/>
    <w:rsid w:val="008312E5"/>
    <w:rsid w:val="008331E1"/>
    <w:rsid w:val="008341A9"/>
    <w:rsid w:val="0083521E"/>
    <w:rsid w:val="0083608A"/>
    <w:rsid w:val="008361D5"/>
    <w:rsid w:val="0083633F"/>
    <w:rsid w:val="0083639A"/>
    <w:rsid w:val="008372BB"/>
    <w:rsid w:val="00837BDB"/>
    <w:rsid w:val="008400DC"/>
    <w:rsid w:val="008402F0"/>
    <w:rsid w:val="008414D7"/>
    <w:rsid w:val="00841EE3"/>
    <w:rsid w:val="00843E19"/>
    <w:rsid w:val="00845F8A"/>
    <w:rsid w:val="00847D11"/>
    <w:rsid w:val="00854614"/>
    <w:rsid w:val="00855E93"/>
    <w:rsid w:val="00856290"/>
    <w:rsid w:val="00857761"/>
    <w:rsid w:val="00860220"/>
    <w:rsid w:val="00860B8C"/>
    <w:rsid w:val="00863AC0"/>
    <w:rsid w:val="00864C81"/>
    <w:rsid w:val="00870806"/>
    <w:rsid w:val="00873DAB"/>
    <w:rsid w:val="00874362"/>
    <w:rsid w:val="00876C82"/>
    <w:rsid w:val="00880933"/>
    <w:rsid w:val="0088099A"/>
    <w:rsid w:val="008845E9"/>
    <w:rsid w:val="00885F96"/>
    <w:rsid w:val="0088689A"/>
    <w:rsid w:val="008868B4"/>
    <w:rsid w:val="008868CD"/>
    <w:rsid w:val="00892F88"/>
    <w:rsid w:val="0089598B"/>
    <w:rsid w:val="00896608"/>
    <w:rsid w:val="008A6B88"/>
    <w:rsid w:val="008B2514"/>
    <w:rsid w:val="008B3C8F"/>
    <w:rsid w:val="008B6428"/>
    <w:rsid w:val="008C2DDD"/>
    <w:rsid w:val="008C3D50"/>
    <w:rsid w:val="008C4232"/>
    <w:rsid w:val="008C4B3E"/>
    <w:rsid w:val="008C6B22"/>
    <w:rsid w:val="008C7B84"/>
    <w:rsid w:val="008D2E3C"/>
    <w:rsid w:val="008D31E3"/>
    <w:rsid w:val="008D4F55"/>
    <w:rsid w:val="008D6059"/>
    <w:rsid w:val="008D6696"/>
    <w:rsid w:val="008E32B9"/>
    <w:rsid w:val="008E45E6"/>
    <w:rsid w:val="008E545A"/>
    <w:rsid w:val="008E5D71"/>
    <w:rsid w:val="008F0FDA"/>
    <w:rsid w:val="008F1A2D"/>
    <w:rsid w:val="008F4894"/>
    <w:rsid w:val="008F600D"/>
    <w:rsid w:val="008F6E2E"/>
    <w:rsid w:val="00901BF4"/>
    <w:rsid w:val="00901EF9"/>
    <w:rsid w:val="009024A4"/>
    <w:rsid w:val="0090514C"/>
    <w:rsid w:val="00906A83"/>
    <w:rsid w:val="0091314C"/>
    <w:rsid w:val="0092135A"/>
    <w:rsid w:val="0092167A"/>
    <w:rsid w:val="009223D9"/>
    <w:rsid w:val="00922DFC"/>
    <w:rsid w:val="00926603"/>
    <w:rsid w:val="009337C4"/>
    <w:rsid w:val="00935DD4"/>
    <w:rsid w:val="00941674"/>
    <w:rsid w:val="00942D76"/>
    <w:rsid w:val="00944180"/>
    <w:rsid w:val="00944B86"/>
    <w:rsid w:val="00954174"/>
    <w:rsid w:val="009557C9"/>
    <w:rsid w:val="0095618C"/>
    <w:rsid w:val="00961F78"/>
    <w:rsid w:val="00963FC8"/>
    <w:rsid w:val="00964A2C"/>
    <w:rsid w:val="00967436"/>
    <w:rsid w:val="00967C62"/>
    <w:rsid w:val="0097283C"/>
    <w:rsid w:val="00973CFE"/>
    <w:rsid w:val="009745A5"/>
    <w:rsid w:val="0097596E"/>
    <w:rsid w:val="00982780"/>
    <w:rsid w:val="009837E0"/>
    <w:rsid w:val="009846D1"/>
    <w:rsid w:val="009846FB"/>
    <w:rsid w:val="009854E6"/>
    <w:rsid w:val="009922CD"/>
    <w:rsid w:val="00994479"/>
    <w:rsid w:val="00995238"/>
    <w:rsid w:val="0099637D"/>
    <w:rsid w:val="00997885"/>
    <w:rsid w:val="009A1429"/>
    <w:rsid w:val="009A51F6"/>
    <w:rsid w:val="009A5536"/>
    <w:rsid w:val="009A6772"/>
    <w:rsid w:val="009A7154"/>
    <w:rsid w:val="009B4FEE"/>
    <w:rsid w:val="009B7942"/>
    <w:rsid w:val="009B798D"/>
    <w:rsid w:val="009C0324"/>
    <w:rsid w:val="009C21DF"/>
    <w:rsid w:val="009C4995"/>
    <w:rsid w:val="009C58C7"/>
    <w:rsid w:val="009C7A8B"/>
    <w:rsid w:val="009D1CE6"/>
    <w:rsid w:val="009D2B69"/>
    <w:rsid w:val="009D3C21"/>
    <w:rsid w:val="009D46E2"/>
    <w:rsid w:val="009D6E1A"/>
    <w:rsid w:val="009D7898"/>
    <w:rsid w:val="009E1372"/>
    <w:rsid w:val="009E1CCF"/>
    <w:rsid w:val="009E62F9"/>
    <w:rsid w:val="009F281B"/>
    <w:rsid w:val="009F66A1"/>
    <w:rsid w:val="00A0410C"/>
    <w:rsid w:val="00A047CD"/>
    <w:rsid w:val="00A064AC"/>
    <w:rsid w:val="00A1031F"/>
    <w:rsid w:val="00A12D3E"/>
    <w:rsid w:val="00A14592"/>
    <w:rsid w:val="00A14762"/>
    <w:rsid w:val="00A14DB4"/>
    <w:rsid w:val="00A15ED8"/>
    <w:rsid w:val="00A24199"/>
    <w:rsid w:val="00A25717"/>
    <w:rsid w:val="00A356DB"/>
    <w:rsid w:val="00A37ADA"/>
    <w:rsid w:val="00A40DFB"/>
    <w:rsid w:val="00A418F0"/>
    <w:rsid w:val="00A420D9"/>
    <w:rsid w:val="00A42524"/>
    <w:rsid w:val="00A429BA"/>
    <w:rsid w:val="00A42FD5"/>
    <w:rsid w:val="00A458DC"/>
    <w:rsid w:val="00A468D8"/>
    <w:rsid w:val="00A47301"/>
    <w:rsid w:val="00A512FF"/>
    <w:rsid w:val="00A51FCF"/>
    <w:rsid w:val="00A559BF"/>
    <w:rsid w:val="00A56BE5"/>
    <w:rsid w:val="00A6110C"/>
    <w:rsid w:val="00A631BF"/>
    <w:rsid w:val="00A632A1"/>
    <w:rsid w:val="00A669A6"/>
    <w:rsid w:val="00A7283D"/>
    <w:rsid w:val="00A74A02"/>
    <w:rsid w:val="00A74FEC"/>
    <w:rsid w:val="00A75BA3"/>
    <w:rsid w:val="00A7693B"/>
    <w:rsid w:val="00A93FA5"/>
    <w:rsid w:val="00A95293"/>
    <w:rsid w:val="00A97D67"/>
    <w:rsid w:val="00AA3AB3"/>
    <w:rsid w:val="00AA446A"/>
    <w:rsid w:val="00AA5D6A"/>
    <w:rsid w:val="00AA622B"/>
    <w:rsid w:val="00AA6D94"/>
    <w:rsid w:val="00AA7C9B"/>
    <w:rsid w:val="00AB5A37"/>
    <w:rsid w:val="00AC1709"/>
    <w:rsid w:val="00AC2EE0"/>
    <w:rsid w:val="00AC3178"/>
    <w:rsid w:val="00AC4E79"/>
    <w:rsid w:val="00AC4F8A"/>
    <w:rsid w:val="00AD01AB"/>
    <w:rsid w:val="00AD09F5"/>
    <w:rsid w:val="00AD689E"/>
    <w:rsid w:val="00AE670F"/>
    <w:rsid w:val="00AE7700"/>
    <w:rsid w:val="00AF3480"/>
    <w:rsid w:val="00AF3EE0"/>
    <w:rsid w:val="00AF64B9"/>
    <w:rsid w:val="00AF682C"/>
    <w:rsid w:val="00B03782"/>
    <w:rsid w:val="00B04267"/>
    <w:rsid w:val="00B04FE6"/>
    <w:rsid w:val="00B06277"/>
    <w:rsid w:val="00B06EE3"/>
    <w:rsid w:val="00B073ED"/>
    <w:rsid w:val="00B1580A"/>
    <w:rsid w:val="00B1631E"/>
    <w:rsid w:val="00B223EE"/>
    <w:rsid w:val="00B24326"/>
    <w:rsid w:val="00B25CA2"/>
    <w:rsid w:val="00B27CB1"/>
    <w:rsid w:val="00B27E23"/>
    <w:rsid w:val="00B306D5"/>
    <w:rsid w:val="00B337A2"/>
    <w:rsid w:val="00B342A0"/>
    <w:rsid w:val="00B35664"/>
    <w:rsid w:val="00B37F57"/>
    <w:rsid w:val="00B4186B"/>
    <w:rsid w:val="00B418C4"/>
    <w:rsid w:val="00B4237E"/>
    <w:rsid w:val="00B42ED7"/>
    <w:rsid w:val="00B43BD2"/>
    <w:rsid w:val="00B44A9B"/>
    <w:rsid w:val="00B47C0C"/>
    <w:rsid w:val="00B508FA"/>
    <w:rsid w:val="00B52087"/>
    <w:rsid w:val="00B52F88"/>
    <w:rsid w:val="00B53939"/>
    <w:rsid w:val="00B64884"/>
    <w:rsid w:val="00B65425"/>
    <w:rsid w:val="00B67328"/>
    <w:rsid w:val="00B73DE7"/>
    <w:rsid w:val="00B758AE"/>
    <w:rsid w:val="00B82BB1"/>
    <w:rsid w:val="00B84C67"/>
    <w:rsid w:val="00B84C8E"/>
    <w:rsid w:val="00B85DBA"/>
    <w:rsid w:val="00B87079"/>
    <w:rsid w:val="00B87F1C"/>
    <w:rsid w:val="00B9317D"/>
    <w:rsid w:val="00B954B1"/>
    <w:rsid w:val="00B9706F"/>
    <w:rsid w:val="00BA167D"/>
    <w:rsid w:val="00BA1E55"/>
    <w:rsid w:val="00BA2DD8"/>
    <w:rsid w:val="00BA4970"/>
    <w:rsid w:val="00BA5026"/>
    <w:rsid w:val="00BA559C"/>
    <w:rsid w:val="00BA5639"/>
    <w:rsid w:val="00BA5AAC"/>
    <w:rsid w:val="00BA6540"/>
    <w:rsid w:val="00BB062B"/>
    <w:rsid w:val="00BB1F9F"/>
    <w:rsid w:val="00BB26CD"/>
    <w:rsid w:val="00BB2F1C"/>
    <w:rsid w:val="00BB5B12"/>
    <w:rsid w:val="00BC115A"/>
    <w:rsid w:val="00BC2CDB"/>
    <w:rsid w:val="00BC736B"/>
    <w:rsid w:val="00BD068F"/>
    <w:rsid w:val="00BD144E"/>
    <w:rsid w:val="00BD4560"/>
    <w:rsid w:val="00BE7C27"/>
    <w:rsid w:val="00BF062E"/>
    <w:rsid w:val="00BF3AA2"/>
    <w:rsid w:val="00BF3C02"/>
    <w:rsid w:val="00BF4C2B"/>
    <w:rsid w:val="00BF5048"/>
    <w:rsid w:val="00BF73E1"/>
    <w:rsid w:val="00BF75A5"/>
    <w:rsid w:val="00C03DEC"/>
    <w:rsid w:val="00C049EB"/>
    <w:rsid w:val="00C04F83"/>
    <w:rsid w:val="00C05DA5"/>
    <w:rsid w:val="00C10F1F"/>
    <w:rsid w:val="00C13946"/>
    <w:rsid w:val="00C1447F"/>
    <w:rsid w:val="00C147F9"/>
    <w:rsid w:val="00C15B3C"/>
    <w:rsid w:val="00C210B8"/>
    <w:rsid w:val="00C2329F"/>
    <w:rsid w:val="00C24012"/>
    <w:rsid w:val="00C2427F"/>
    <w:rsid w:val="00C244B6"/>
    <w:rsid w:val="00C30656"/>
    <w:rsid w:val="00C32D6F"/>
    <w:rsid w:val="00C35477"/>
    <w:rsid w:val="00C37512"/>
    <w:rsid w:val="00C40659"/>
    <w:rsid w:val="00C41CA3"/>
    <w:rsid w:val="00C44167"/>
    <w:rsid w:val="00C44FD8"/>
    <w:rsid w:val="00C45A63"/>
    <w:rsid w:val="00C46295"/>
    <w:rsid w:val="00C4742B"/>
    <w:rsid w:val="00C51683"/>
    <w:rsid w:val="00C52869"/>
    <w:rsid w:val="00C55FF9"/>
    <w:rsid w:val="00C57FA9"/>
    <w:rsid w:val="00C61026"/>
    <w:rsid w:val="00C627C4"/>
    <w:rsid w:val="00C62CB6"/>
    <w:rsid w:val="00C64AE4"/>
    <w:rsid w:val="00C66973"/>
    <w:rsid w:val="00C670F9"/>
    <w:rsid w:val="00C67F11"/>
    <w:rsid w:val="00C70E03"/>
    <w:rsid w:val="00C712BE"/>
    <w:rsid w:val="00C71AB4"/>
    <w:rsid w:val="00C72A90"/>
    <w:rsid w:val="00C73317"/>
    <w:rsid w:val="00C750BE"/>
    <w:rsid w:val="00C7532B"/>
    <w:rsid w:val="00C7650E"/>
    <w:rsid w:val="00C76B34"/>
    <w:rsid w:val="00C77AF2"/>
    <w:rsid w:val="00C77B4A"/>
    <w:rsid w:val="00C83C42"/>
    <w:rsid w:val="00C87EF3"/>
    <w:rsid w:val="00C905EE"/>
    <w:rsid w:val="00C90C59"/>
    <w:rsid w:val="00C91FA0"/>
    <w:rsid w:val="00C95ED4"/>
    <w:rsid w:val="00C9772D"/>
    <w:rsid w:val="00CA104D"/>
    <w:rsid w:val="00CA2CC7"/>
    <w:rsid w:val="00CA643E"/>
    <w:rsid w:val="00CA66BE"/>
    <w:rsid w:val="00CA740B"/>
    <w:rsid w:val="00CA78A3"/>
    <w:rsid w:val="00CA7A10"/>
    <w:rsid w:val="00CB03B7"/>
    <w:rsid w:val="00CB1AB0"/>
    <w:rsid w:val="00CB1B5F"/>
    <w:rsid w:val="00CB2A9C"/>
    <w:rsid w:val="00CB328C"/>
    <w:rsid w:val="00CC1EC6"/>
    <w:rsid w:val="00CC32EB"/>
    <w:rsid w:val="00CC4429"/>
    <w:rsid w:val="00CC4D88"/>
    <w:rsid w:val="00CC5CBE"/>
    <w:rsid w:val="00CC63EC"/>
    <w:rsid w:val="00CD0C35"/>
    <w:rsid w:val="00CD102E"/>
    <w:rsid w:val="00CD1BA8"/>
    <w:rsid w:val="00CD318C"/>
    <w:rsid w:val="00CD4B5C"/>
    <w:rsid w:val="00CE2A56"/>
    <w:rsid w:val="00CE2D5A"/>
    <w:rsid w:val="00CF0BB7"/>
    <w:rsid w:val="00CF2B7E"/>
    <w:rsid w:val="00CF2FB7"/>
    <w:rsid w:val="00CF327C"/>
    <w:rsid w:val="00CF3E36"/>
    <w:rsid w:val="00CF6223"/>
    <w:rsid w:val="00CF65DE"/>
    <w:rsid w:val="00CF770C"/>
    <w:rsid w:val="00D05E0A"/>
    <w:rsid w:val="00D06003"/>
    <w:rsid w:val="00D10278"/>
    <w:rsid w:val="00D10CE4"/>
    <w:rsid w:val="00D11015"/>
    <w:rsid w:val="00D13CC5"/>
    <w:rsid w:val="00D1430E"/>
    <w:rsid w:val="00D17D74"/>
    <w:rsid w:val="00D20A7A"/>
    <w:rsid w:val="00D229B7"/>
    <w:rsid w:val="00D23F45"/>
    <w:rsid w:val="00D2703F"/>
    <w:rsid w:val="00D2768F"/>
    <w:rsid w:val="00D2798C"/>
    <w:rsid w:val="00D30DF7"/>
    <w:rsid w:val="00D30E39"/>
    <w:rsid w:val="00D3413F"/>
    <w:rsid w:val="00D36878"/>
    <w:rsid w:val="00D37B00"/>
    <w:rsid w:val="00D4351C"/>
    <w:rsid w:val="00D50324"/>
    <w:rsid w:val="00D507EB"/>
    <w:rsid w:val="00D5671C"/>
    <w:rsid w:val="00D573ED"/>
    <w:rsid w:val="00D57CA8"/>
    <w:rsid w:val="00D57FE6"/>
    <w:rsid w:val="00D604C4"/>
    <w:rsid w:val="00D62FFD"/>
    <w:rsid w:val="00D634B8"/>
    <w:rsid w:val="00D67A74"/>
    <w:rsid w:val="00D71111"/>
    <w:rsid w:val="00D72575"/>
    <w:rsid w:val="00D73371"/>
    <w:rsid w:val="00D74826"/>
    <w:rsid w:val="00D76687"/>
    <w:rsid w:val="00D8007B"/>
    <w:rsid w:val="00D80F13"/>
    <w:rsid w:val="00D86D52"/>
    <w:rsid w:val="00D87EF3"/>
    <w:rsid w:val="00D902E1"/>
    <w:rsid w:val="00D92534"/>
    <w:rsid w:val="00D925A9"/>
    <w:rsid w:val="00D931D7"/>
    <w:rsid w:val="00D939C6"/>
    <w:rsid w:val="00D95EE4"/>
    <w:rsid w:val="00D97475"/>
    <w:rsid w:val="00DA33AA"/>
    <w:rsid w:val="00DB29C5"/>
    <w:rsid w:val="00DB513C"/>
    <w:rsid w:val="00DB7745"/>
    <w:rsid w:val="00DC143C"/>
    <w:rsid w:val="00DC3EBE"/>
    <w:rsid w:val="00DC442E"/>
    <w:rsid w:val="00DC7344"/>
    <w:rsid w:val="00DC7B2A"/>
    <w:rsid w:val="00DD0644"/>
    <w:rsid w:val="00DD40A6"/>
    <w:rsid w:val="00DD7650"/>
    <w:rsid w:val="00DE53E2"/>
    <w:rsid w:val="00DE58FE"/>
    <w:rsid w:val="00DF1113"/>
    <w:rsid w:val="00DF36D6"/>
    <w:rsid w:val="00DF7ADA"/>
    <w:rsid w:val="00E0176E"/>
    <w:rsid w:val="00E030CF"/>
    <w:rsid w:val="00E0475A"/>
    <w:rsid w:val="00E04BB6"/>
    <w:rsid w:val="00E109AC"/>
    <w:rsid w:val="00E238F6"/>
    <w:rsid w:val="00E24CBE"/>
    <w:rsid w:val="00E30543"/>
    <w:rsid w:val="00E33081"/>
    <w:rsid w:val="00E37E05"/>
    <w:rsid w:val="00E46253"/>
    <w:rsid w:val="00E51101"/>
    <w:rsid w:val="00E53152"/>
    <w:rsid w:val="00E57C3F"/>
    <w:rsid w:val="00E620F7"/>
    <w:rsid w:val="00E63682"/>
    <w:rsid w:val="00E67905"/>
    <w:rsid w:val="00E71310"/>
    <w:rsid w:val="00E7259A"/>
    <w:rsid w:val="00E72C9B"/>
    <w:rsid w:val="00E75F51"/>
    <w:rsid w:val="00E76E42"/>
    <w:rsid w:val="00E84915"/>
    <w:rsid w:val="00E9129F"/>
    <w:rsid w:val="00E91B2A"/>
    <w:rsid w:val="00E91E3C"/>
    <w:rsid w:val="00E929BA"/>
    <w:rsid w:val="00EA1AD9"/>
    <w:rsid w:val="00EA314D"/>
    <w:rsid w:val="00EA5F68"/>
    <w:rsid w:val="00EB3369"/>
    <w:rsid w:val="00EB429A"/>
    <w:rsid w:val="00EB5CD2"/>
    <w:rsid w:val="00EB623D"/>
    <w:rsid w:val="00EC0E2A"/>
    <w:rsid w:val="00EC27A6"/>
    <w:rsid w:val="00EC3DB3"/>
    <w:rsid w:val="00EC7737"/>
    <w:rsid w:val="00ED0493"/>
    <w:rsid w:val="00ED335E"/>
    <w:rsid w:val="00ED374A"/>
    <w:rsid w:val="00ED639B"/>
    <w:rsid w:val="00ED6834"/>
    <w:rsid w:val="00EE1BCE"/>
    <w:rsid w:val="00EE433E"/>
    <w:rsid w:val="00EE60B1"/>
    <w:rsid w:val="00EF16B1"/>
    <w:rsid w:val="00EF3A51"/>
    <w:rsid w:val="00EF78B5"/>
    <w:rsid w:val="00F04EDB"/>
    <w:rsid w:val="00F07B4C"/>
    <w:rsid w:val="00F13784"/>
    <w:rsid w:val="00F20390"/>
    <w:rsid w:val="00F22381"/>
    <w:rsid w:val="00F22831"/>
    <w:rsid w:val="00F22CAF"/>
    <w:rsid w:val="00F25994"/>
    <w:rsid w:val="00F25F65"/>
    <w:rsid w:val="00F26F57"/>
    <w:rsid w:val="00F335B9"/>
    <w:rsid w:val="00F33968"/>
    <w:rsid w:val="00F40533"/>
    <w:rsid w:val="00F409A3"/>
    <w:rsid w:val="00F428D5"/>
    <w:rsid w:val="00F43553"/>
    <w:rsid w:val="00F461E9"/>
    <w:rsid w:val="00F5165A"/>
    <w:rsid w:val="00F53FDB"/>
    <w:rsid w:val="00F55E2A"/>
    <w:rsid w:val="00F55FC3"/>
    <w:rsid w:val="00F60E4F"/>
    <w:rsid w:val="00F64048"/>
    <w:rsid w:val="00F644DF"/>
    <w:rsid w:val="00F6464C"/>
    <w:rsid w:val="00F71A55"/>
    <w:rsid w:val="00F75014"/>
    <w:rsid w:val="00F77267"/>
    <w:rsid w:val="00F773E7"/>
    <w:rsid w:val="00F80425"/>
    <w:rsid w:val="00F84709"/>
    <w:rsid w:val="00F85668"/>
    <w:rsid w:val="00F85CC7"/>
    <w:rsid w:val="00F86E24"/>
    <w:rsid w:val="00F90034"/>
    <w:rsid w:val="00F918A3"/>
    <w:rsid w:val="00F93080"/>
    <w:rsid w:val="00F95817"/>
    <w:rsid w:val="00F96154"/>
    <w:rsid w:val="00F97140"/>
    <w:rsid w:val="00FA2436"/>
    <w:rsid w:val="00FA30DE"/>
    <w:rsid w:val="00FA48E2"/>
    <w:rsid w:val="00FA501E"/>
    <w:rsid w:val="00FA5476"/>
    <w:rsid w:val="00FA621D"/>
    <w:rsid w:val="00FB049A"/>
    <w:rsid w:val="00FB0D1E"/>
    <w:rsid w:val="00FB1FF0"/>
    <w:rsid w:val="00FB2149"/>
    <w:rsid w:val="00FB40E8"/>
    <w:rsid w:val="00FB554E"/>
    <w:rsid w:val="00FB7F77"/>
    <w:rsid w:val="00FC5364"/>
    <w:rsid w:val="00FC6EC1"/>
    <w:rsid w:val="00FC7D10"/>
    <w:rsid w:val="00FC7F4A"/>
    <w:rsid w:val="00FD0110"/>
    <w:rsid w:val="00FD3132"/>
    <w:rsid w:val="00FD3396"/>
    <w:rsid w:val="00FD3876"/>
    <w:rsid w:val="00FD5B0C"/>
    <w:rsid w:val="00FD77B8"/>
    <w:rsid w:val="00FD7928"/>
    <w:rsid w:val="00FE4DC5"/>
    <w:rsid w:val="00FE610D"/>
    <w:rsid w:val="00FF0F8E"/>
    <w:rsid w:val="00FF35EA"/>
    <w:rsid w:val="00FF3FDA"/>
    <w:rsid w:val="00FF54CE"/>
    <w:rsid w:val="00FF61A1"/>
    <w:rsid w:val="00FF6A79"/>
    <w:rsid w:val="00FF7D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7C9C5"/>
  <w15:docId w15:val="{C5999AD0-403B-458C-985E-E87D8E06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qFormat/>
    <w:rsid w:val="00327C51"/>
    <w:pPr>
      <w:keepNext/>
      <w:spacing w:after="0" w:line="240" w:lineRule="auto"/>
      <w:jc w:val="both"/>
      <w:outlineLvl w:val="0"/>
    </w:pPr>
    <w:rPr>
      <w:rFonts w:ascii="Arial" w:eastAsia="Times New Roman" w:hAnsi="Arial" w:cs="Times New Roman"/>
      <w:b/>
      <w:bCs/>
      <w:sz w:val="28"/>
      <w:szCs w:val="24"/>
      <w:lang w:eastAsia="pl-PL"/>
    </w:rPr>
  </w:style>
  <w:style w:type="paragraph" w:styleId="Nagwek2">
    <w:name w:val="heading 2"/>
    <w:basedOn w:val="Normalny"/>
    <w:next w:val="Normalny"/>
    <w:link w:val="Nagwek2Znak"/>
    <w:autoRedefine/>
    <w:uiPriority w:val="9"/>
    <w:unhideWhenUsed/>
    <w:qFormat/>
    <w:rsid w:val="00112592"/>
    <w:pPr>
      <w:keepNext/>
      <w:keepLines/>
      <w:numPr>
        <w:numId w:val="13"/>
      </w:numPr>
      <w:spacing w:before="200" w:after="240"/>
      <w:ind w:left="1428"/>
      <w:outlineLvl w:val="1"/>
    </w:pPr>
    <w:rPr>
      <w:rFonts w:ascii="Arial" w:eastAsia="Times New Roman" w:hAnsi="Arial" w:cs="Arial"/>
      <w:b/>
      <w:bCs/>
      <w:color w:val="000000"/>
      <w:lang w:eastAsia="pl-PL"/>
    </w:rPr>
  </w:style>
  <w:style w:type="paragraph" w:styleId="Nagwek3">
    <w:name w:val="heading 3"/>
    <w:basedOn w:val="Normalny"/>
    <w:next w:val="Normalny"/>
    <w:link w:val="Nagwek3Znak"/>
    <w:autoRedefine/>
    <w:uiPriority w:val="9"/>
    <w:unhideWhenUsed/>
    <w:qFormat/>
    <w:rsid w:val="00595843"/>
    <w:pPr>
      <w:keepNext/>
      <w:keepLines/>
      <w:numPr>
        <w:ilvl w:val="1"/>
        <w:numId w:val="13"/>
      </w:numPr>
      <w:spacing w:before="200" w:after="240"/>
      <w:ind w:left="924" w:hanging="357"/>
      <w:outlineLvl w:val="2"/>
    </w:pPr>
    <w:rPr>
      <w:rFonts w:ascii="Arial" w:eastAsiaTheme="majorEastAsia" w:hAnsi="Arial" w:cstheme="majorBidi"/>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01">
    <w:name w:val="fontstyle01"/>
    <w:basedOn w:val="Domylnaczcionkaakapitu"/>
    <w:rsid w:val="00080459"/>
    <w:rPr>
      <w:rFonts w:ascii="Arial" w:hAnsi="Arial" w:cs="Arial" w:hint="default"/>
      <w:b w:val="0"/>
      <w:bCs w:val="0"/>
      <w:i w:val="0"/>
      <w:iCs w:val="0"/>
      <w:color w:val="003333"/>
      <w:sz w:val="18"/>
      <w:szCs w:val="18"/>
    </w:rPr>
  </w:style>
  <w:style w:type="character" w:customStyle="1" w:styleId="fontstyle11">
    <w:name w:val="fontstyle11"/>
    <w:basedOn w:val="Domylnaczcionkaakapitu"/>
    <w:rsid w:val="00080459"/>
    <w:rPr>
      <w:rFonts w:ascii="Arial" w:hAnsi="Arial" w:cs="Arial" w:hint="default"/>
      <w:b/>
      <w:bCs/>
      <w:i w:val="0"/>
      <w:iCs w:val="0"/>
      <w:color w:val="000000"/>
      <w:sz w:val="40"/>
      <w:szCs w:val="40"/>
    </w:rPr>
  </w:style>
  <w:style w:type="character" w:customStyle="1" w:styleId="fontstyle21">
    <w:name w:val="fontstyle21"/>
    <w:basedOn w:val="Domylnaczcionkaakapitu"/>
    <w:rsid w:val="00080459"/>
    <w:rPr>
      <w:rFonts w:ascii="Arial" w:hAnsi="Arial" w:cs="Arial" w:hint="default"/>
      <w:b/>
      <w:bCs/>
      <w:i w:val="0"/>
      <w:iCs w:val="0"/>
      <w:color w:val="000000"/>
      <w:sz w:val="22"/>
      <w:szCs w:val="22"/>
    </w:rPr>
  </w:style>
  <w:style w:type="character" w:styleId="Hipercze">
    <w:name w:val="Hyperlink"/>
    <w:uiPriority w:val="99"/>
    <w:rsid w:val="00080459"/>
    <w:rPr>
      <w:color w:val="0000FF"/>
      <w:u w:val="single"/>
    </w:rPr>
  </w:style>
  <w:style w:type="paragraph" w:styleId="Tekstpodstawowy">
    <w:name w:val="Body Text"/>
    <w:basedOn w:val="Normalny"/>
    <w:link w:val="TekstpodstawowyZnak"/>
    <w:semiHidden/>
    <w:rsid w:val="00080459"/>
    <w:pPr>
      <w:suppressAutoHyphens/>
      <w:spacing w:line="240" w:lineRule="auto"/>
      <w:ind w:firstLine="708"/>
      <w:jc w:val="both"/>
    </w:pPr>
    <w:rPr>
      <w:rFonts w:ascii="Arial" w:eastAsia="Times New Roman" w:hAnsi="Arial" w:cs="Times New Roman"/>
      <w:color w:val="000000"/>
      <w:kern w:val="20"/>
      <w:szCs w:val="20"/>
      <w:lang w:eastAsia="ar-SA"/>
    </w:rPr>
  </w:style>
  <w:style w:type="character" w:customStyle="1" w:styleId="TekstpodstawowyZnak">
    <w:name w:val="Tekst podstawowy Znak"/>
    <w:basedOn w:val="Domylnaczcionkaakapitu"/>
    <w:link w:val="Tekstpodstawowy"/>
    <w:semiHidden/>
    <w:rsid w:val="00080459"/>
    <w:rPr>
      <w:rFonts w:ascii="Arial" w:eastAsia="Times New Roman" w:hAnsi="Arial" w:cs="Times New Roman"/>
      <w:color w:val="000000"/>
      <w:kern w:val="20"/>
      <w:szCs w:val="20"/>
      <w:lang w:eastAsia="ar-SA"/>
    </w:rPr>
  </w:style>
  <w:style w:type="character" w:customStyle="1" w:styleId="st">
    <w:name w:val="st"/>
    <w:basedOn w:val="Domylnaczcionkaakapitu"/>
    <w:rsid w:val="00080459"/>
  </w:style>
  <w:style w:type="paragraph" w:styleId="Nagwek">
    <w:name w:val="header"/>
    <w:basedOn w:val="Normalny"/>
    <w:link w:val="NagwekZnak"/>
    <w:rsid w:val="00E7131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E71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7131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1310"/>
    <w:rPr>
      <w:rFonts w:ascii="Tahoma" w:hAnsi="Tahoma" w:cs="Tahoma"/>
      <w:sz w:val="16"/>
      <w:szCs w:val="16"/>
    </w:rPr>
  </w:style>
  <w:style w:type="paragraph" w:styleId="Stopka">
    <w:name w:val="footer"/>
    <w:basedOn w:val="Normalny"/>
    <w:link w:val="StopkaZnak"/>
    <w:uiPriority w:val="99"/>
    <w:unhideWhenUsed/>
    <w:rsid w:val="001141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4100"/>
  </w:style>
  <w:style w:type="character" w:customStyle="1" w:styleId="Nagwek1Znak">
    <w:name w:val="Nagłówek 1 Znak"/>
    <w:basedOn w:val="Domylnaczcionkaakapitu"/>
    <w:link w:val="Nagwek1"/>
    <w:rsid w:val="00327C51"/>
    <w:rPr>
      <w:rFonts w:ascii="Arial" w:eastAsia="Times New Roman" w:hAnsi="Arial" w:cs="Times New Roman"/>
      <w:b/>
      <w:bCs/>
      <w:sz w:val="28"/>
      <w:szCs w:val="24"/>
      <w:lang w:eastAsia="pl-PL"/>
    </w:rPr>
  </w:style>
  <w:style w:type="paragraph" w:styleId="Tekstpodstawowy3">
    <w:name w:val="Body Text 3"/>
    <w:basedOn w:val="Normalny"/>
    <w:link w:val="Tekstpodstawowy3Znak"/>
    <w:uiPriority w:val="99"/>
    <w:unhideWhenUsed/>
    <w:rsid w:val="00B9706F"/>
    <w:pPr>
      <w:suppressAutoHyphens/>
      <w:spacing w:line="240" w:lineRule="auto"/>
      <w:ind w:firstLine="708"/>
      <w:jc w:val="both"/>
    </w:pPr>
    <w:rPr>
      <w:rFonts w:ascii="Arial" w:eastAsia="Times New Roman" w:hAnsi="Arial" w:cs="Times New Roman"/>
      <w:color w:val="000000"/>
      <w:kern w:val="20"/>
      <w:sz w:val="16"/>
      <w:szCs w:val="16"/>
      <w:lang w:eastAsia="ar-SA"/>
    </w:rPr>
  </w:style>
  <w:style w:type="character" w:customStyle="1" w:styleId="Tekstpodstawowy3Znak">
    <w:name w:val="Tekst podstawowy 3 Znak"/>
    <w:basedOn w:val="Domylnaczcionkaakapitu"/>
    <w:link w:val="Tekstpodstawowy3"/>
    <w:uiPriority w:val="99"/>
    <w:rsid w:val="00B9706F"/>
    <w:rPr>
      <w:rFonts w:ascii="Arial" w:eastAsia="Times New Roman" w:hAnsi="Arial" w:cs="Times New Roman"/>
      <w:color w:val="000000"/>
      <w:kern w:val="20"/>
      <w:sz w:val="16"/>
      <w:szCs w:val="16"/>
      <w:lang w:eastAsia="ar-SA"/>
    </w:rPr>
  </w:style>
  <w:style w:type="table" w:styleId="Tabela-Siatka">
    <w:name w:val="Table Grid"/>
    <w:basedOn w:val="Standardowy"/>
    <w:uiPriority w:val="59"/>
    <w:rsid w:val="00172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a - poziom 1,Wypunktowanie"/>
    <w:basedOn w:val="Normalny"/>
    <w:link w:val="AkapitzlistZnak"/>
    <w:uiPriority w:val="34"/>
    <w:qFormat/>
    <w:rsid w:val="00F04EDB"/>
    <w:pPr>
      <w:ind w:left="720"/>
      <w:contextualSpacing/>
    </w:pPr>
  </w:style>
  <w:style w:type="character" w:customStyle="1" w:styleId="Nagwek2Znak">
    <w:name w:val="Nagłówek 2 Znak"/>
    <w:basedOn w:val="Domylnaczcionkaakapitu"/>
    <w:link w:val="Nagwek2"/>
    <w:uiPriority w:val="9"/>
    <w:rsid w:val="00112592"/>
    <w:rPr>
      <w:rFonts w:ascii="Arial" w:eastAsia="Times New Roman" w:hAnsi="Arial" w:cs="Arial"/>
      <w:b/>
      <w:bCs/>
      <w:color w:val="000000"/>
      <w:lang w:eastAsia="pl-PL"/>
    </w:rPr>
  </w:style>
  <w:style w:type="paragraph" w:styleId="Tekstprzypisukocowego">
    <w:name w:val="endnote text"/>
    <w:basedOn w:val="Normalny"/>
    <w:link w:val="TekstprzypisukocowegoZnak"/>
    <w:uiPriority w:val="99"/>
    <w:semiHidden/>
    <w:unhideWhenUsed/>
    <w:rsid w:val="006038D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038D0"/>
    <w:rPr>
      <w:sz w:val="20"/>
      <w:szCs w:val="20"/>
    </w:rPr>
  </w:style>
  <w:style w:type="character" w:styleId="Odwoanieprzypisukocowego">
    <w:name w:val="endnote reference"/>
    <w:basedOn w:val="Domylnaczcionkaakapitu"/>
    <w:uiPriority w:val="99"/>
    <w:semiHidden/>
    <w:unhideWhenUsed/>
    <w:rsid w:val="006038D0"/>
    <w:rPr>
      <w:vertAlign w:val="superscript"/>
    </w:rPr>
  </w:style>
  <w:style w:type="character" w:customStyle="1" w:styleId="Nagwek3Znak">
    <w:name w:val="Nagłówek 3 Znak"/>
    <w:basedOn w:val="Domylnaczcionkaakapitu"/>
    <w:link w:val="Nagwek3"/>
    <w:uiPriority w:val="9"/>
    <w:rsid w:val="00595843"/>
    <w:rPr>
      <w:rFonts w:ascii="Arial" w:eastAsiaTheme="majorEastAsia" w:hAnsi="Arial" w:cstheme="majorBidi"/>
      <w:b/>
      <w:bCs/>
    </w:rPr>
  </w:style>
  <w:style w:type="paragraph" w:styleId="Spistreci1">
    <w:name w:val="toc 1"/>
    <w:basedOn w:val="Normalny"/>
    <w:next w:val="Normalny"/>
    <w:autoRedefine/>
    <w:uiPriority w:val="39"/>
    <w:unhideWhenUsed/>
    <w:rsid w:val="00CF0BB7"/>
    <w:pPr>
      <w:spacing w:after="100"/>
    </w:pPr>
  </w:style>
  <w:style w:type="paragraph" w:styleId="Spistreci2">
    <w:name w:val="toc 2"/>
    <w:basedOn w:val="Normalny"/>
    <w:next w:val="Normalny"/>
    <w:autoRedefine/>
    <w:uiPriority w:val="39"/>
    <w:unhideWhenUsed/>
    <w:rsid w:val="00CF0BB7"/>
    <w:pPr>
      <w:spacing w:after="100"/>
      <w:ind w:left="220"/>
    </w:pPr>
  </w:style>
  <w:style w:type="character" w:customStyle="1" w:styleId="AkapitzlistZnak">
    <w:name w:val="Akapit z listą Znak"/>
    <w:aliases w:val="Lista - poziom 1 Znak,Wypunktowanie Znak"/>
    <w:link w:val="Akapitzlist"/>
    <w:uiPriority w:val="34"/>
    <w:qFormat/>
    <w:locked/>
    <w:rsid w:val="009F281B"/>
  </w:style>
  <w:style w:type="paragraph" w:styleId="Bezodstpw">
    <w:name w:val="No Spacing"/>
    <w:qFormat/>
    <w:rsid w:val="00137483"/>
    <w:pPr>
      <w:spacing w:after="0" w:line="240" w:lineRule="auto"/>
    </w:pPr>
  </w:style>
  <w:style w:type="character" w:customStyle="1" w:styleId="Nierozpoznanawzmianka1">
    <w:name w:val="Nierozpoznana wzmianka1"/>
    <w:basedOn w:val="Domylnaczcionkaakapitu"/>
    <w:uiPriority w:val="99"/>
    <w:semiHidden/>
    <w:unhideWhenUsed/>
    <w:rsid w:val="00B52087"/>
    <w:rPr>
      <w:color w:val="605E5C"/>
      <w:shd w:val="clear" w:color="auto" w:fill="E1DFDD"/>
    </w:rPr>
  </w:style>
  <w:style w:type="paragraph" w:styleId="Tekstpodstawowy2">
    <w:name w:val="Body Text 2"/>
    <w:basedOn w:val="Normalny"/>
    <w:link w:val="Tekstpodstawowy2Znak"/>
    <w:uiPriority w:val="99"/>
    <w:semiHidden/>
    <w:unhideWhenUsed/>
    <w:rsid w:val="00F918A3"/>
    <w:pPr>
      <w:spacing w:line="480" w:lineRule="auto"/>
    </w:pPr>
  </w:style>
  <w:style w:type="character" w:customStyle="1" w:styleId="Tekstpodstawowy2Znak">
    <w:name w:val="Tekst podstawowy 2 Znak"/>
    <w:basedOn w:val="Domylnaczcionkaakapitu"/>
    <w:link w:val="Tekstpodstawowy2"/>
    <w:uiPriority w:val="99"/>
    <w:semiHidden/>
    <w:rsid w:val="00F918A3"/>
  </w:style>
  <w:style w:type="paragraph" w:styleId="Nagwekspisutreci">
    <w:name w:val="TOC Heading"/>
    <w:basedOn w:val="Nagwek1"/>
    <w:next w:val="Normalny"/>
    <w:uiPriority w:val="39"/>
    <w:unhideWhenUsed/>
    <w:qFormat/>
    <w:rsid w:val="00BE7C27"/>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character" w:styleId="Numerstrony">
    <w:name w:val="page number"/>
    <w:basedOn w:val="Domylnaczcionkaakapitu"/>
    <w:rsid w:val="008341A9"/>
  </w:style>
  <w:style w:type="paragraph" w:styleId="Spistreci3">
    <w:name w:val="toc 3"/>
    <w:basedOn w:val="Normalny"/>
    <w:next w:val="Normalny"/>
    <w:autoRedefine/>
    <w:uiPriority w:val="39"/>
    <w:unhideWhenUsed/>
    <w:rsid w:val="00EA5F68"/>
    <w:pPr>
      <w:spacing w:after="100"/>
      <w:ind w:left="440"/>
    </w:pPr>
  </w:style>
  <w:style w:type="paragraph" w:styleId="Tekstprzypisudolnego">
    <w:name w:val="footnote text"/>
    <w:basedOn w:val="Normalny"/>
    <w:link w:val="TekstprzypisudolnegoZnak"/>
    <w:unhideWhenUsed/>
    <w:rsid w:val="00A42524"/>
    <w:pPr>
      <w:suppressAutoHyphens/>
      <w:spacing w:before="200" w:after="200" w:line="266" w:lineRule="auto"/>
    </w:pPr>
    <w:rPr>
      <w:rFonts w:ascii="Calibri" w:eastAsia="Calibri" w:hAnsi="Calibri" w:cs="Times New Roman"/>
      <w:sz w:val="20"/>
      <w:szCs w:val="20"/>
      <w:lang w:eastAsia="ar-SA"/>
    </w:rPr>
  </w:style>
  <w:style w:type="character" w:customStyle="1" w:styleId="TekstprzypisudolnegoZnak">
    <w:name w:val="Tekst przypisu dolnego Znak"/>
    <w:basedOn w:val="Domylnaczcionkaakapitu"/>
    <w:link w:val="Tekstprzypisudolnego"/>
    <w:semiHidden/>
    <w:rsid w:val="00A42524"/>
    <w:rPr>
      <w:rFonts w:ascii="Calibri" w:eastAsia="Calibri" w:hAnsi="Calibri" w:cs="Times New Roman"/>
      <w:sz w:val="20"/>
      <w:szCs w:val="20"/>
      <w:lang w:eastAsia="ar-SA"/>
    </w:rPr>
  </w:style>
  <w:style w:type="character" w:customStyle="1" w:styleId="Znakiprzypiswdolnych">
    <w:name w:val="Znaki przypisów dolnych"/>
    <w:rsid w:val="00A42524"/>
    <w:rPr>
      <w:vertAlign w:val="superscript"/>
    </w:rPr>
  </w:style>
  <w:style w:type="character" w:styleId="Tekstzastpczy">
    <w:name w:val="Placeholder Text"/>
    <w:basedOn w:val="Domylnaczcionkaakapitu"/>
    <w:uiPriority w:val="99"/>
    <w:semiHidden/>
    <w:rsid w:val="00DC143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8641">
      <w:bodyDiv w:val="1"/>
      <w:marLeft w:val="0"/>
      <w:marRight w:val="0"/>
      <w:marTop w:val="0"/>
      <w:marBottom w:val="0"/>
      <w:divBdr>
        <w:top w:val="none" w:sz="0" w:space="0" w:color="auto"/>
        <w:left w:val="none" w:sz="0" w:space="0" w:color="auto"/>
        <w:bottom w:val="none" w:sz="0" w:space="0" w:color="auto"/>
        <w:right w:val="none" w:sz="0" w:space="0" w:color="auto"/>
      </w:divBdr>
    </w:div>
    <w:div w:id="88700319">
      <w:bodyDiv w:val="1"/>
      <w:marLeft w:val="0"/>
      <w:marRight w:val="0"/>
      <w:marTop w:val="0"/>
      <w:marBottom w:val="0"/>
      <w:divBdr>
        <w:top w:val="none" w:sz="0" w:space="0" w:color="auto"/>
        <w:left w:val="none" w:sz="0" w:space="0" w:color="auto"/>
        <w:bottom w:val="none" w:sz="0" w:space="0" w:color="auto"/>
        <w:right w:val="none" w:sz="0" w:space="0" w:color="auto"/>
      </w:divBdr>
    </w:div>
    <w:div w:id="136992204">
      <w:bodyDiv w:val="1"/>
      <w:marLeft w:val="0"/>
      <w:marRight w:val="0"/>
      <w:marTop w:val="0"/>
      <w:marBottom w:val="0"/>
      <w:divBdr>
        <w:top w:val="none" w:sz="0" w:space="0" w:color="auto"/>
        <w:left w:val="none" w:sz="0" w:space="0" w:color="auto"/>
        <w:bottom w:val="none" w:sz="0" w:space="0" w:color="auto"/>
        <w:right w:val="none" w:sz="0" w:space="0" w:color="auto"/>
      </w:divBdr>
    </w:div>
    <w:div w:id="234516760">
      <w:bodyDiv w:val="1"/>
      <w:marLeft w:val="0"/>
      <w:marRight w:val="0"/>
      <w:marTop w:val="0"/>
      <w:marBottom w:val="0"/>
      <w:divBdr>
        <w:top w:val="none" w:sz="0" w:space="0" w:color="auto"/>
        <w:left w:val="none" w:sz="0" w:space="0" w:color="auto"/>
        <w:bottom w:val="none" w:sz="0" w:space="0" w:color="auto"/>
        <w:right w:val="none" w:sz="0" w:space="0" w:color="auto"/>
      </w:divBdr>
    </w:div>
    <w:div w:id="246303242">
      <w:bodyDiv w:val="1"/>
      <w:marLeft w:val="0"/>
      <w:marRight w:val="0"/>
      <w:marTop w:val="0"/>
      <w:marBottom w:val="0"/>
      <w:divBdr>
        <w:top w:val="none" w:sz="0" w:space="0" w:color="auto"/>
        <w:left w:val="none" w:sz="0" w:space="0" w:color="auto"/>
        <w:bottom w:val="none" w:sz="0" w:space="0" w:color="auto"/>
        <w:right w:val="none" w:sz="0" w:space="0" w:color="auto"/>
      </w:divBdr>
    </w:div>
    <w:div w:id="253443203">
      <w:bodyDiv w:val="1"/>
      <w:marLeft w:val="0"/>
      <w:marRight w:val="0"/>
      <w:marTop w:val="0"/>
      <w:marBottom w:val="0"/>
      <w:divBdr>
        <w:top w:val="none" w:sz="0" w:space="0" w:color="auto"/>
        <w:left w:val="none" w:sz="0" w:space="0" w:color="auto"/>
        <w:bottom w:val="none" w:sz="0" w:space="0" w:color="auto"/>
        <w:right w:val="none" w:sz="0" w:space="0" w:color="auto"/>
      </w:divBdr>
    </w:div>
    <w:div w:id="354385383">
      <w:bodyDiv w:val="1"/>
      <w:marLeft w:val="0"/>
      <w:marRight w:val="0"/>
      <w:marTop w:val="0"/>
      <w:marBottom w:val="0"/>
      <w:divBdr>
        <w:top w:val="none" w:sz="0" w:space="0" w:color="auto"/>
        <w:left w:val="none" w:sz="0" w:space="0" w:color="auto"/>
        <w:bottom w:val="none" w:sz="0" w:space="0" w:color="auto"/>
        <w:right w:val="none" w:sz="0" w:space="0" w:color="auto"/>
      </w:divBdr>
    </w:div>
    <w:div w:id="376899280">
      <w:bodyDiv w:val="1"/>
      <w:marLeft w:val="0"/>
      <w:marRight w:val="0"/>
      <w:marTop w:val="0"/>
      <w:marBottom w:val="0"/>
      <w:divBdr>
        <w:top w:val="none" w:sz="0" w:space="0" w:color="auto"/>
        <w:left w:val="none" w:sz="0" w:space="0" w:color="auto"/>
        <w:bottom w:val="none" w:sz="0" w:space="0" w:color="auto"/>
        <w:right w:val="none" w:sz="0" w:space="0" w:color="auto"/>
      </w:divBdr>
    </w:div>
    <w:div w:id="413816641">
      <w:bodyDiv w:val="1"/>
      <w:marLeft w:val="0"/>
      <w:marRight w:val="0"/>
      <w:marTop w:val="0"/>
      <w:marBottom w:val="0"/>
      <w:divBdr>
        <w:top w:val="none" w:sz="0" w:space="0" w:color="auto"/>
        <w:left w:val="none" w:sz="0" w:space="0" w:color="auto"/>
        <w:bottom w:val="none" w:sz="0" w:space="0" w:color="auto"/>
        <w:right w:val="none" w:sz="0" w:space="0" w:color="auto"/>
      </w:divBdr>
    </w:div>
    <w:div w:id="577910733">
      <w:bodyDiv w:val="1"/>
      <w:marLeft w:val="0"/>
      <w:marRight w:val="0"/>
      <w:marTop w:val="0"/>
      <w:marBottom w:val="0"/>
      <w:divBdr>
        <w:top w:val="none" w:sz="0" w:space="0" w:color="auto"/>
        <w:left w:val="none" w:sz="0" w:space="0" w:color="auto"/>
        <w:bottom w:val="none" w:sz="0" w:space="0" w:color="auto"/>
        <w:right w:val="none" w:sz="0" w:space="0" w:color="auto"/>
      </w:divBdr>
    </w:div>
    <w:div w:id="613251915">
      <w:bodyDiv w:val="1"/>
      <w:marLeft w:val="0"/>
      <w:marRight w:val="0"/>
      <w:marTop w:val="0"/>
      <w:marBottom w:val="0"/>
      <w:divBdr>
        <w:top w:val="none" w:sz="0" w:space="0" w:color="auto"/>
        <w:left w:val="none" w:sz="0" w:space="0" w:color="auto"/>
        <w:bottom w:val="none" w:sz="0" w:space="0" w:color="auto"/>
        <w:right w:val="none" w:sz="0" w:space="0" w:color="auto"/>
      </w:divBdr>
    </w:div>
    <w:div w:id="670135342">
      <w:bodyDiv w:val="1"/>
      <w:marLeft w:val="0"/>
      <w:marRight w:val="0"/>
      <w:marTop w:val="0"/>
      <w:marBottom w:val="0"/>
      <w:divBdr>
        <w:top w:val="none" w:sz="0" w:space="0" w:color="auto"/>
        <w:left w:val="none" w:sz="0" w:space="0" w:color="auto"/>
        <w:bottom w:val="none" w:sz="0" w:space="0" w:color="auto"/>
        <w:right w:val="none" w:sz="0" w:space="0" w:color="auto"/>
      </w:divBdr>
    </w:div>
    <w:div w:id="764956241">
      <w:bodyDiv w:val="1"/>
      <w:marLeft w:val="0"/>
      <w:marRight w:val="0"/>
      <w:marTop w:val="0"/>
      <w:marBottom w:val="0"/>
      <w:divBdr>
        <w:top w:val="none" w:sz="0" w:space="0" w:color="auto"/>
        <w:left w:val="none" w:sz="0" w:space="0" w:color="auto"/>
        <w:bottom w:val="none" w:sz="0" w:space="0" w:color="auto"/>
        <w:right w:val="none" w:sz="0" w:space="0" w:color="auto"/>
      </w:divBdr>
    </w:div>
    <w:div w:id="791363700">
      <w:bodyDiv w:val="1"/>
      <w:marLeft w:val="0"/>
      <w:marRight w:val="0"/>
      <w:marTop w:val="0"/>
      <w:marBottom w:val="0"/>
      <w:divBdr>
        <w:top w:val="none" w:sz="0" w:space="0" w:color="auto"/>
        <w:left w:val="none" w:sz="0" w:space="0" w:color="auto"/>
        <w:bottom w:val="none" w:sz="0" w:space="0" w:color="auto"/>
        <w:right w:val="none" w:sz="0" w:space="0" w:color="auto"/>
      </w:divBdr>
    </w:div>
    <w:div w:id="880747343">
      <w:bodyDiv w:val="1"/>
      <w:marLeft w:val="0"/>
      <w:marRight w:val="0"/>
      <w:marTop w:val="0"/>
      <w:marBottom w:val="0"/>
      <w:divBdr>
        <w:top w:val="none" w:sz="0" w:space="0" w:color="auto"/>
        <w:left w:val="none" w:sz="0" w:space="0" w:color="auto"/>
        <w:bottom w:val="none" w:sz="0" w:space="0" w:color="auto"/>
        <w:right w:val="none" w:sz="0" w:space="0" w:color="auto"/>
      </w:divBdr>
    </w:div>
    <w:div w:id="927420030">
      <w:bodyDiv w:val="1"/>
      <w:marLeft w:val="0"/>
      <w:marRight w:val="0"/>
      <w:marTop w:val="0"/>
      <w:marBottom w:val="0"/>
      <w:divBdr>
        <w:top w:val="none" w:sz="0" w:space="0" w:color="auto"/>
        <w:left w:val="none" w:sz="0" w:space="0" w:color="auto"/>
        <w:bottom w:val="none" w:sz="0" w:space="0" w:color="auto"/>
        <w:right w:val="none" w:sz="0" w:space="0" w:color="auto"/>
      </w:divBdr>
    </w:div>
    <w:div w:id="934358389">
      <w:bodyDiv w:val="1"/>
      <w:marLeft w:val="0"/>
      <w:marRight w:val="0"/>
      <w:marTop w:val="0"/>
      <w:marBottom w:val="0"/>
      <w:divBdr>
        <w:top w:val="none" w:sz="0" w:space="0" w:color="auto"/>
        <w:left w:val="none" w:sz="0" w:space="0" w:color="auto"/>
        <w:bottom w:val="none" w:sz="0" w:space="0" w:color="auto"/>
        <w:right w:val="none" w:sz="0" w:space="0" w:color="auto"/>
      </w:divBdr>
    </w:div>
    <w:div w:id="940573697">
      <w:bodyDiv w:val="1"/>
      <w:marLeft w:val="0"/>
      <w:marRight w:val="0"/>
      <w:marTop w:val="0"/>
      <w:marBottom w:val="0"/>
      <w:divBdr>
        <w:top w:val="none" w:sz="0" w:space="0" w:color="auto"/>
        <w:left w:val="none" w:sz="0" w:space="0" w:color="auto"/>
        <w:bottom w:val="none" w:sz="0" w:space="0" w:color="auto"/>
        <w:right w:val="none" w:sz="0" w:space="0" w:color="auto"/>
      </w:divBdr>
    </w:div>
    <w:div w:id="980422508">
      <w:bodyDiv w:val="1"/>
      <w:marLeft w:val="0"/>
      <w:marRight w:val="0"/>
      <w:marTop w:val="0"/>
      <w:marBottom w:val="0"/>
      <w:divBdr>
        <w:top w:val="none" w:sz="0" w:space="0" w:color="auto"/>
        <w:left w:val="none" w:sz="0" w:space="0" w:color="auto"/>
        <w:bottom w:val="none" w:sz="0" w:space="0" w:color="auto"/>
        <w:right w:val="none" w:sz="0" w:space="0" w:color="auto"/>
      </w:divBdr>
    </w:div>
    <w:div w:id="1044021069">
      <w:bodyDiv w:val="1"/>
      <w:marLeft w:val="0"/>
      <w:marRight w:val="0"/>
      <w:marTop w:val="0"/>
      <w:marBottom w:val="0"/>
      <w:divBdr>
        <w:top w:val="none" w:sz="0" w:space="0" w:color="auto"/>
        <w:left w:val="none" w:sz="0" w:space="0" w:color="auto"/>
        <w:bottom w:val="none" w:sz="0" w:space="0" w:color="auto"/>
        <w:right w:val="none" w:sz="0" w:space="0" w:color="auto"/>
      </w:divBdr>
    </w:div>
    <w:div w:id="1116751623">
      <w:bodyDiv w:val="1"/>
      <w:marLeft w:val="0"/>
      <w:marRight w:val="0"/>
      <w:marTop w:val="0"/>
      <w:marBottom w:val="0"/>
      <w:divBdr>
        <w:top w:val="none" w:sz="0" w:space="0" w:color="auto"/>
        <w:left w:val="none" w:sz="0" w:space="0" w:color="auto"/>
        <w:bottom w:val="none" w:sz="0" w:space="0" w:color="auto"/>
        <w:right w:val="none" w:sz="0" w:space="0" w:color="auto"/>
      </w:divBdr>
    </w:div>
    <w:div w:id="1180434541">
      <w:bodyDiv w:val="1"/>
      <w:marLeft w:val="0"/>
      <w:marRight w:val="0"/>
      <w:marTop w:val="0"/>
      <w:marBottom w:val="0"/>
      <w:divBdr>
        <w:top w:val="none" w:sz="0" w:space="0" w:color="auto"/>
        <w:left w:val="none" w:sz="0" w:space="0" w:color="auto"/>
        <w:bottom w:val="none" w:sz="0" w:space="0" w:color="auto"/>
        <w:right w:val="none" w:sz="0" w:space="0" w:color="auto"/>
      </w:divBdr>
    </w:div>
    <w:div w:id="1232689759">
      <w:bodyDiv w:val="1"/>
      <w:marLeft w:val="0"/>
      <w:marRight w:val="0"/>
      <w:marTop w:val="0"/>
      <w:marBottom w:val="0"/>
      <w:divBdr>
        <w:top w:val="none" w:sz="0" w:space="0" w:color="auto"/>
        <w:left w:val="none" w:sz="0" w:space="0" w:color="auto"/>
        <w:bottom w:val="none" w:sz="0" w:space="0" w:color="auto"/>
        <w:right w:val="none" w:sz="0" w:space="0" w:color="auto"/>
      </w:divBdr>
    </w:div>
    <w:div w:id="1274358485">
      <w:bodyDiv w:val="1"/>
      <w:marLeft w:val="0"/>
      <w:marRight w:val="0"/>
      <w:marTop w:val="0"/>
      <w:marBottom w:val="0"/>
      <w:divBdr>
        <w:top w:val="none" w:sz="0" w:space="0" w:color="auto"/>
        <w:left w:val="none" w:sz="0" w:space="0" w:color="auto"/>
        <w:bottom w:val="none" w:sz="0" w:space="0" w:color="auto"/>
        <w:right w:val="none" w:sz="0" w:space="0" w:color="auto"/>
      </w:divBdr>
    </w:div>
    <w:div w:id="1299997742">
      <w:bodyDiv w:val="1"/>
      <w:marLeft w:val="0"/>
      <w:marRight w:val="0"/>
      <w:marTop w:val="0"/>
      <w:marBottom w:val="0"/>
      <w:divBdr>
        <w:top w:val="none" w:sz="0" w:space="0" w:color="auto"/>
        <w:left w:val="none" w:sz="0" w:space="0" w:color="auto"/>
        <w:bottom w:val="none" w:sz="0" w:space="0" w:color="auto"/>
        <w:right w:val="none" w:sz="0" w:space="0" w:color="auto"/>
      </w:divBdr>
    </w:div>
    <w:div w:id="1322008112">
      <w:bodyDiv w:val="1"/>
      <w:marLeft w:val="0"/>
      <w:marRight w:val="0"/>
      <w:marTop w:val="0"/>
      <w:marBottom w:val="0"/>
      <w:divBdr>
        <w:top w:val="none" w:sz="0" w:space="0" w:color="auto"/>
        <w:left w:val="none" w:sz="0" w:space="0" w:color="auto"/>
        <w:bottom w:val="none" w:sz="0" w:space="0" w:color="auto"/>
        <w:right w:val="none" w:sz="0" w:space="0" w:color="auto"/>
      </w:divBdr>
    </w:div>
    <w:div w:id="1349942507">
      <w:bodyDiv w:val="1"/>
      <w:marLeft w:val="0"/>
      <w:marRight w:val="0"/>
      <w:marTop w:val="0"/>
      <w:marBottom w:val="0"/>
      <w:divBdr>
        <w:top w:val="none" w:sz="0" w:space="0" w:color="auto"/>
        <w:left w:val="none" w:sz="0" w:space="0" w:color="auto"/>
        <w:bottom w:val="none" w:sz="0" w:space="0" w:color="auto"/>
        <w:right w:val="none" w:sz="0" w:space="0" w:color="auto"/>
      </w:divBdr>
    </w:div>
    <w:div w:id="1525631884">
      <w:bodyDiv w:val="1"/>
      <w:marLeft w:val="0"/>
      <w:marRight w:val="0"/>
      <w:marTop w:val="0"/>
      <w:marBottom w:val="0"/>
      <w:divBdr>
        <w:top w:val="none" w:sz="0" w:space="0" w:color="auto"/>
        <w:left w:val="none" w:sz="0" w:space="0" w:color="auto"/>
        <w:bottom w:val="none" w:sz="0" w:space="0" w:color="auto"/>
        <w:right w:val="none" w:sz="0" w:space="0" w:color="auto"/>
      </w:divBdr>
    </w:div>
    <w:div w:id="1534267535">
      <w:bodyDiv w:val="1"/>
      <w:marLeft w:val="0"/>
      <w:marRight w:val="0"/>
      <w:marTop w:val="0"/>
      <w:marBottom w:val="0"/>
      <w:divBdr>
        <w:top w:val="none" w:sz="0" w:space="0" w:color="auto"/>
        <w:left w:val="none" w:sz="0" w:space="0" w:color="auto"/>
        <w:bottom w:val="none" w:sz="0" w:space="0" w:color="auto"/>
        <w:right w:val="none" w:sz="0" w:space="0" w:color="auto"/>
      </w:divBdr>
    </w:div>
    <w:div w:id="1641378437">
      <w:bodyDiv w:val="1"/>
      <w:marLeft w:val="0"/>
      <w:marRight w:val="0"/>
      <w:marTop w:val="0"/>
      <w:marBottom w:val="0"/>
      <w:divBdr>
        <w:top w:val="none" w:sz="0" w:space="0" w:color="auto"/>
        <w:left w:val="none" w:sz="0" w:space="0" w:color="auto"/>
        <w:bottom w:val="none" w:sz="0" w:space="0" w:color="auto"/>
        <w:right w:val="none" w:sz="0" w:space="0" w:color="auto"/>
      </w:divBdr>
    </w:div>
    <w:div w:id="1734500150">
      <w:bodyDiv w:val="1"/>
      <w:marLeft w:val="0"/>
      <w:marRight w:val="0"/>
      <w:marTop w:val="0"/>
      <w:marBottom w:val="0"/>
      <w:divBdr>
        <w:top w:val="none" w:sz="0" w:space="0" w:color="auto"/>
        <w:left w:val="none" w:sz="0" w:space="0" w:color="auto"/>
        <w:bottom w:val="none" w:sz="0" w:space="0" w:color="auto"/>
        <w:right w:val="none" w:sz="0" w:space="0" w:color="auto"/>
      </w:divBdr>
    </w:div>
    <w:div w:id="1747148607">
      <w:bodyDiv w:val="1"/>
      <w:marLeft w:val="0"/>
      <w:marRight w:val="0"/>
      <w:marTop w:val="0"/>
      <w:marBottom w:val="0"/>
      <w:divBdr>
        <w:top w:val="none" w:sz="0" w:space="0" w:color="auto"/>
        <w:left w:val="none" w:sz="0" w:space="0" w:color="auto"/>
        <w:bottom w:val="none" w:sz="0" w:space="0" w:color="auto"/>
        <w:right w:val="none" w:sz="0" w:space="0" w:color="auto"/>
      </w:divBdr>
    </w:div>
    <w:div w:id="1770615817">
      <w:bodyDiv w:val="1"/>
      <w:marLeft w:val="0"/>
      <w:marRight w:val="0"/>
      <w:marTop w:val="0"/>
      <w:marBottom w:val="0"/>
      <w:divBdr>
        <w:top w:val="none" w:sz="0" w:space="0" w:color="auto"/>
        <w:left w:val="none" w:sz="0" w:space="0" w:color="auto"/>
        <w:bottom w:val="none" w:sz="0" w:space="0" w:color="auto"/>
        <w:right w:val="none" w:sz="0" w:space="0" w:color="auto"/>
      </w:divBdr>
    </w:div>
    <w:div w:id="1840460612">
      <w:bodyDiv w:val="1"/>
      <w:marLeft w:val="0"/>
      <w:marRight w:val="0"/>
      <w:marTop w:val="0"/>
      <w:marBottom w:val="0"/>
      <w:divBdr>
        <w:top w:val="none" w:sz="0" w:space="0" w:color="auto"/>
        <w:left w:val="none" w:sz="0" w:space="0" w:color="auto"/>
        <w:bottom w:val="none" w:sz="0" w:space="0" w:color="auto"/>
        <w:right w:val="none" w:sz="0" w:space="0" w:color="auto"/>
      </w:divBdr>
    </w:div>
    <w:div w:id="1865242592">
      <w:bodyDiv w:val="1"/>
      <w:marLeft w:val="0"/>
      <w:marRight w:val="0"/>
      <w:marTop w:val="0"/>
      <w:marBottom w:val="0"/>
      <w:divBdr>
        <w:top w:val="none" w:sz="0" w:space="0" w:color="auto"/>
        <w:left w:val="none" w:sz="0" w:space="0" w:color="auto"/>
        <w:bottom w:val="none" w:sz="0" w:space="0" w:color="auto"/>
        <w:right w:val="none" w:sz="0" w:space="0" w:color="auto"/>
      </w:divBdr>
    </w:div>
    <w:div w:id="1895123400">
      <w:bodyDiv w:val="1"/>
      <w:marLeft w:val="0"/>
      <w:marRight w:val="0"/>
      <w:marTop w:val="0"/>
      <w:marBottom w:val="0"/>
      <w:divBdr>
        <w:top w:val="none" w:sz="0" w:space="0" w:color="auto"/>
        <w:left w:val="none" w:sz="0" w:space="0" w:color="auto"/>
        <w:bottom w:val="none" w:sz="0" w:space="0" w:color="auto"/>
        <w:right w:val="none" w:sz="0" w:space="0" w:color="auto"/>
      </w:divBdr>
    </w:div>
    <w:div w:id="1905289914">
      <w:bodyDiv w:val="1"/>
      <w:marLeft w:val="0"/>
      <w:marRight w:val="0"/>
      <w:marTop w:val="0"/>
      <w:marBottom w:val="0"/>
      <w:divBdr>
        <w:top w:val="none" w:sz="0" w:space="0" w:color="auto"/>
        <w:left w:val="none" w:sz="0" w:space="0" w:color="auto"/>
        <w:bottom w:val="none" w:sz="0" w:space="0" w:color="auto"/>
        <w:right w:val="none" w:sz="0" w:space="0" w:color="auto"/>
      </w:divBdr>
    </w:div>
    <w:div w:id="2052923510">
      <w:bodyDiv w:val="1"/>
      <w:marLeft w:val="0"/>
      <w:marRight w:val="0"/>
      <w:marTop w:val="0"/>
      <w:marBottom w:val="0"/>
      <w:divBdr>
        <w:top w:val="none" w:sz="0" w:space="0" w:color="auto"/>
        <w:left w:val="none" w:sz="0" w:space="0" w:color="auto"/>
        <w:bottom w:val="none" w:sz="0" w:space="0" w:color="auto"/>
        <w:right w:val="none" w:sz="0" w:space="0" w:color="auto"/>
      </w:divBdr>
    </w:div>
    <w:div w:id="2055081716">
      <w:bodyDiv w:val="1"/>
      <w:marLeft w:val="0"/>
      <w:marRight w:val="0"/>
      <w:marTop w:val="0"/>
      <w:marBottom w:val="0"/>
      <w:divBdr>
        <w:top w:val="none" w:sz="0" w:space="0" w:color="auto"/>
        <w:left w:val="none" w:sz="0" w:space="0" w:color="auto"/>
        <w:bottom w:val="none" w:sz="0" w:space="0" w:color="auto"/>
        <w:right w:val="none" w:sz="0" w:space="0" w:color="auto"/>
      </w:divBdr>
    </w:div>
    <w:div w:id="2093233469">
      <w:bodyDiv w:val="1"/>
      <w:marLeft w:val="0"/>
      <w:marRight w:val="0"/>
      <w:marTop w:val="0"/>
      <w:marBottom w:val="0"/>
      <w:divBdr>
        <w:top w:val="none" w:sz="0" w:space="0" w:color="auto"/>
        <w:left w:val="none" w:sz="0" w:space="0" w:color="auto"/>
        <w:bottom w:val="none" w:sz="0" w:space="0" w:color="auto"/>
        <w:right w:val="none" w:sz="0" w:space="0" w:color="auto"/>
      </w:divBdr>
    </w:div>
    <w:div w:id="2123069085">
      <w:bodyDiv w:val="1"/>
      <w:marLeft w:val="0"/>
      <w:marRight w:val="0"/>
      <w:marTop w:val="0"/>
      <w:marBottom w:val="0"/>
      <w:divBdr>
        <w:top w:val="none" w:sz="0" w:space="0" w:color="auto"/>
        <w:left w:val="none" w:sz="0" w:space="0" w:color="auto"/>
        <w:bottom w:val="none" w:sz="0" w:space="0" w:color="auto"/>
        <w:right w:val="none" w:sz="0" w:space="0" w:color="auto"/>
      </w:divBdr>
    </w:div>
    <w:div w:id="2128771604">
      <w:bodyDiv w:val="1"/>
      <w:marLeft w:val="0"/>
      <w:marRight w:val="0"/>
      <w:marTop w:val="0"/>
      <w:marBottom w:val="0"/>
      <w:divBdr>
        <w:top w:val="none" w:sz="0" w:space="0" w:color="auto"/>
        <w:left w:val="none" w:sz="0" w:space="0" w:color="auto"/>
        <w:bottom w:val="none" w:sz="0" w:space="0" w:color="auto"/>
        <w:right w:val="none" w:sz="0" w:space="0" w:color="auto"/>
      </w:divBdr>
    </w:div>
    <w:div w:id="214414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83D1-DED1-4337-A96F-2A7CF496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15</Pages>
  <Words>4136</Words>
  <Characters>24818</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Dariusz Sularz</cp:lastModifiedBy>
  <cp:revision>818</cp:revision>
  <cp:lastPrinted>2022-06-21T18:09:00Z</cp:lastPrinted>
  <dcterms:created xsi:type="dcterms:W3CDTF">2022-03-21T12:13:00Z</dcterms:created>
  <dcterms:modified xsi:type="dcterms:W3CDTF">2026-02-28T14:20:00Z</dcterms:modified>
</cp:coreProperties>
</file>